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526129" w14:textId="77777777" w:rsidR="004A5594" w:rsidRDefault="004A5594" w:rsidP="006B592F">
      <w:pPr>
        <w:spacing w:after="0"/>
        <w:rPr>
          <w:rFonts w:ascii="Times New Roman" w:hAnsi="Times New Roman" w:cs="Times New Roman"/>
          <w:sz w:val="24"/>
          <w:szCs w:val="24"/>
        </w:rPr>
      </w:pPr>
      <w:r>
        <w:rPr>
          <w:rFonts w:ascii="Times New Roman" w:hAnsi="Times New Roman" w:cs="Times New Roman"/>
          <w:sz w:val="24"/>
          <w:szCs w:val="24"/>
        </w:rPr>
        <w:t>BUAD 300</w:t>
      </w:r>
    </w:p>
    <w:p w14:paraId="02664195" w14:textId="77777777" w:rsidR="00346605" w:rsidRDefault="00346605" w:rsidP="006B592F">
      <w:pPr>
        <w:spacing w:after="0"/>
        <w:rPr>
          <w:rFonts w:ascii="Times New Roman" w:hAnsi="Times New Roman" w:cs="Times New Roman"/>
          <w:sz w:val="24"/>
          <w:szCs w:val="24"/>
        </w:rPr>
      </w:pPr>
      <w:r>
        <w:rPr>
          <w:rFonts w:ascii="Times New Roman" w:hAnsi="Times New Roman" w:cs="Times New Roman"/>
          <w:sz w:val="24"/>
          <w:szCs w:val="24"/>
        </w:rPr>
        <w:t>Prof. Robinson</w:t>
      </w:r>
    </w:p>
    <w:p w14:paraId="27EEA2E2" w14:textId="77777777" w:rsidR="004A5594" w:rsidRDefault="004A5594" w:rsidP="006B592F">
      <w:pPr>
        <w:spacing w:after="0"/>
        <w:rPr>
          <w:rFonts w:ascii="Times New Roman" w:hAnsi="Times New Roman" w:cs="Times New Roman"/>
          <w:sz w:val="24"/>
          <w:szCs w:val="24"/>
        </w:rPr>
      </w:pPr>
      <w:r>
        <w:rPr>
          <w:rFonts w:ascii="Times New Roman" w:hAnsi="Times New Roman" w:cs="Times New Roman"/>
          <w:sz w:val="24"/>
          <w:szCs w:val="24"/>
        </w:rPr>
        <w:t>Time Trends and Transforming Non-Linear Data</w:t>
      </w:r>
    </w:p>
    <w:p w14:paraId="08EB82F6" w14:textId="77777777" w:rsidR="004A5594" w:rsidRDefault="004A5594" w:rsidP="006B592F">
      <w:pPr>
        <w:spacing w:after="0"/>
        <w:rPr>
          <w:rFonts w:ascii="Times New Roman" w:hAnsi="Times New Roman" w:cs="Times New Roman"/>
          <w:sz w:val="24"/>
          <w:szCs w:val="24"/>
        </w:rPr>
      </w:pPr>
    </w:p>
    <w:p w14:paraId="4E0BCD17" w14:textId="52356EDE" w:rsidR="00976E97" w:rsidRDefault="00323D10" w:rsidP="006B592F">
      <w:pPr>
        <w:spacing w:after="0"/>
        <w:rPr>
          <w:rFonts w:ascii="Times New Roman" w:hAnsi="Times New Roman" w:cs="Times New Roman"/>
          <w:sz w:val="24"/>
          <w:szCs w:val="24"/>
        </w:rPr>
      </w:pPr>
      <w:r>
        <w:rPr>
          <w:rFonts w:ascii="Times New Roman" w:hAnsi="Times New Roman" w:cs="Times New Roman"/>
          <w:sz w:val="24"/>
          <w:szCs w:val="24"/>
        </w:rPr>
        <w:t xml:space="preserve">Chapter </w:t>
      </w:r>
      <w:r w:rsidR="00FA0C96">
        <w:rPr>
          <w:rFonts w:ascii="Times New Roman" w:hAnsi="Times New Roman" w:cs="Times New Roman"/>
          <w:sz w:val="24"/>
          <w:szCs w:val="24"/>
        </w:rPr>
        <w:t>14</w:t>
      </w:r>
      <w:r>
        <w:rPr>
          <w:rFonts w:ascii="Times New Roman" w:hAnsi="Times New Roman" w:cs="Times New Roman"/>
          <w:sz w:val="24"/>
          <w:szCs w:val="24"/>
        </w:rPr>
        <w:t xml:space="preserve"> of y</w:t>
      </w:r>
      <w:r w:rsidR="005036D7">
        <w:rPr>
          <w:rFonts w:ascii="Times New Roman" w:hAnsi="Times New Roman" w:cs="Times New Roman"/>
          <w:sz w:val="24"/>
          <w:szCs w:val="24"/>
        </w:rPr>
        <w:t xml:space="preserve">our text reviews the necessary assumptions concerning </w:t>
      </w:r>
      <w:r w:rsidR="00976E97">
        <w:rPr>
          <w:rFonts w:ascii="Times New Roman" w:hAnsi="Times New Roman" w:cs="Times New Roman"/>
          <w:sz w:val="24"/>
          <w:szCs w:val="24"/>
        </w:rPr>
        <w:t xml:space="preserve">the random error term in linear regression as given by ε in models (1) and (2) below. </w:t>
      </w:r>
      <w:r>
        <w:rPr>
          <w:rFonts w:ascii="Times New Roman" w:hAnsi="Times New Roman" w:cs="Times New Roman"/>
          <w:sz w:val="24"/>
          <w:szCs w:val="24"/>
        </w:rPr>
        <w:t xml:space="preserve">It also reviews the various consequences of violations of these conditions. </w:t>
      </w:r>
      <w:r w:rsidR="00976E97">
        <w:rPr>
          <w:rFonts w:ascii="Times New Roman" w:hAnsi="Times New Roman" w:cs="Times New Roman"/>
          <w:sz w:val="24"/>
          <w:szCs w:val="24"/>
        </w:rPr>
        <w:t xml:space="preserve">(See page </w:t>
      </w:r>
      <w:r w:rsidR="00594087">
        <w:rPr>
          <w:rFonts w:ascii="Times New Roman" w:hAnsi="Times New Roman" w:cs="Times New Roman"/>
          <w:sz w:val="24"/>
          <w:szCs w:val="24"/>
        </w:rPr>
        <w:t>6</w:t>
      </w:r>
      <w:r w:rsidR="007063D7">
        <w:rPr>
          <w:rFonts w:ascii="Times New Roman" w:hAnsi="Times New Roman" w:cs="Times New Roman"/>
          <w:sz w:val="24"/>
          <w:szCs w:val="24"/>
        </w:rPr>
        <w:t>22 in the 12th</w:t>
      </w:r>
      <w:r w:rsidR="00976E97">
        <w:rPr>
          <w:rFonts w:ascii="Times New Roman" w:hAnsi="Times New Roman" w:cs="Times New Roman"/>
          <w:sz w:val="24"/>
          <w:szCs w:val="24"/>
        </w:rPr>
        <w:t xml:space="preserve"> </w:t>
      </w:r>
      <w:r w:rsidR="00F43CBD">
        <w:rPr>
          <w:rFonts w:ascii="Times New Roman" w:hAnsi="Times New Roman" w:cs="Times New Roman"/>
          <w:sz w:val="24"/>
          <w:szCs w:val="24"/>
        </w:rPr>
        <w:t xml:space="preserve">edition </w:t>
      </w:r>
      <w:r w:rsidR="00976E97">
        <w:rPr>
          <w:rFonts w:ascii="Times New Roman" w:hAnsi="Times New Roman" w:cs="Times New Roman"/>
          <w:sz w:val="24"/>
          <w:szCs w:val="24"/>
        </w:rPr>
        <w:t>for these assumptions). These assumptions are</w:t>
      </w:r>
      <w:r>
        <w:rPr>
          <w:rFonts w:ascii="Times New Roman" w:hAnsi="Times New Roman" w:cs="Times New Roman"/>
          <w:sz w:val="24"/>
          <w:szCs w:val="24"/>
        </w:rPr>
        <w:t xml:space="preserve"> again repeated here</w:t>
      </w:r>
      <w:r w:rsidR="00976E97">
        <w:rPr>
          <w:rFonts w:ascii="Times New Roman" w:hAnsi="Times New Roman" w:cs="Times New Roman"/>
          <w:sz w:val="24"/>
          <w:szCs w:val="24"/>
        </w:rPr>
        <w:t>:</w:t>
      </w:r>
    </w:p>
    <w:p w14:paraId="35C7CE43" w14:textId="4A776926" w:rsidR="005036D7" w:rsidRDefault="00976E97" w:rsidP="006B592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error ε is random</w:t>
      </w:r>
      <w:r w:rsidR="00323D10">
        <w:rPr>
          <w:rFonts w:ascii="Times New Roman" w:hAnsi="Times New Roman" w:cs="Times New Roman"/>
          <w:sz w:val="24"/>
          <w:szCs w:val="24"/>
        </w:rPr>
        <w:t xml:space="preserve"> and</w:t>
      </w:r>
      <w:r>
        <w:rPr>
          <w:rFonts w:ascii="Times New Roman" w:hAnsi="Times New Roman" w:cs="Times New Roman"/>
          <w:sz w:val="24"/>
          <w:szCs w:val="24"/>
        </w:rPr>
        <w:t xml:space="preserve"> normally distributed with E(ε) = 0.</w:t>
      </w:r>
    </w:p>
    <w:p w14:paraId="4D40B130" w14:textId="77777777" w:rsidR="00976E97" w:rsidRDefault="00976E97" w:rsidP="006B592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σ</w:t>
      </w:r>
      <w:r>
        <w:rPr>
          <w:rFonts w:ascii="Times New Roman" w:hAnsi="Times New Roman" w:cs="Times New Roman"/>
          <w:sz w:val="24"/>
          <w:szCs w:val="24"/>
          <w:vertAlign w:val="subscript"/>
        </w:rPr>
        <w:t>ε</w:t>
      </w:r>
      <w:r>
        <w:rPr>
          <w:rFonts w:ascii="Times New Roman" w:hAnsi="Times New Roman" w:cs="Times New Roman"/>
          <w:sz w:val="24"/>
          <w:szCs w:val="24"/>
          <w:vertAlign w:val="superscript"/>
        </w:rPr>
        <w:t>2</w:t>
      </w:r>
      <w:r>
        <w:rPr>
          <w:rFonts w:ascii="Times New Roman" w:hAnsi="Times New Roman" w:cs="Times New Roman"/>
          <w:sz w:val="24"/>
          <w:szCs w:val="24"/>
        </w:rPr>
        <w:t xml:space="preserve"> is constant across all observations of t.</w:t>
      </w:r>
    </w:p>
    <w:p w14:paraId="45DA57E7" w14:textId="77777777" w:rsidR="00976E97" w:rsidRPr="00976E97" w:rsidRDefault="00976E97" w:rsidP="006B592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errors are not correlated</w:t>
      </w:r>
      <w:r w:rsidR="006B592F">
        <w:rPr>
          <w:rFonts w:ascii="Times New Roman" w:hAnsi="Times New Roman" w:cs="Times New Roman"/>
          <w:sz w:val="24"/>
          <w:szCs w:val="24"/>
        </w:rPr>
        <w:t xml:space="preserve"> with each other</w:t>
      </w:r>
      <w:r>
        <w:rPr>
          <w:rFonts w:ascii="Times New Roman" w:hAnsi="Times New Roman" w:cs="Times New Roman"/>
          <w:sz w:val="24"/>
          <w:szCs w:val="24"/>
        </w:rPr>
        <w:t xml:space="preserve">, i.e. </w:t>
      </w:r>
      <w:proofErr w:type="spellStart"/>
      <w:r>
        <w:rPr>
          <w:rFonts w:ascii="Times New Roman" w:hAnsi="Times New Roman" w:cs="Times New Roman"/>
          <w:sz w:val="24"/>
          <w:szCs w:val="24"/>
        </w:rPr>
        <w:t>ε</w:t>
      </w:r>
      <w:r>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w:t>
      </w:r>
      <w:r w:rsidR="006B592F">
        <w:rPr>
          <w:rFonts w:ascii="Times New Roman" w:hAnsi="Times New Roman" w:cs="Times New Roman"/>
          <w:sz w:val="24"/>
          <w:szCs w:val="24"/>
        </w:rPr>
        <w:t xml:space="preserve">and </w:t>
      </w:r>
      <w:proofErr w:type="spellStart"/>
      <w:r>
        <w:rPr>
          <w:rFonts w:ascii="Times New Roman" w:hAnsi="Times New Roman" w:cs="Times New Roman"/>
          <w:sz w:val="24"/>
          <w:szCs w:val="24"/>
        </w:rPr>
        <w:t>ε</w:t>
      </w:r>
      <w:r w:rsidR="006B592F">
        <w:rPr>
          <w:rFonts w:ascii="Times New Roman" w:hAnsi="Times New Roman" w:cs="Times New Roman"/>
          <w:sz w:val="24"/>
          <w:szCs w:val="24"/>
          <w:vertAlign w:val="subscript"/>
        </w:rPr>
        <w:t>j</w:t>
      </w:r>
      <w:proofErr w:type="spellEnd"/>
      <w:r w:rsidR="006B592F">
        <w:rPr>
          <w:rFonts w:ascii="Times New Roman" w:hAnsi="Times New Roman" w:cs="Times New Roman"/>
          <w:sz w:val="24"/>
          <w:szCs w:val="24"/>
        </w:rPr>
        <w:t xml:space="preserve"> are uncorrelated (no serial correlation).</w:t>
      </w:r>
    </w:p>
    <w:p w14:paraId="646B0E1C" w14:textId="77777777" w:rsidR="006B592F" w:rsidRDefault="006B592F" w:rsidP="006B592F">
      <w:pPr>
        <w:spacing w:after="0"/>
        <w:rPr>
          <w:rFonts w:ascii="Times New Roman" w:hAnsi="Times New Roman" w:cs="Times New Roman"/>
          <w:sz w:val="24"/>
          <w:szCs w:val="24"/>
        </w:rPr>
      </w:pPr>
    </w:p>
    <w:p w14:paraId="2A236C19" w14:textId="653AA135" w:rsidR="00323D10" w:rsidRDefault="00323D10" w:rsidP="006B592F">
      <w:pPr>
        <w:spacing w:after="0"/>
        <w:rPr>
          <w:rFonts w:ascii="Times New Roman" w:hAnsi="Times New Roman" w:cs="Times New Roman"/>
          <w:sz w:val="24"/>
          <w:szCs w:val="24"/>
        </w:rPr>
      </w:pPr>
      <w:r>
        <w:rPr>
          <w:rFonts w:ascii="Times New Roman" w:hAnsi="Times New Roman" w:cs="Times New Roman"/>
          <w:sz w:val="24"/>
          <w:szCs w:val="24"/>
        </w:rPr>
        <w:t xml:space="preserve">Violations of assumptions (ii) and (iii) cause problems for correctly calculating the regression coefficients, and particularly for using the regression for prediction which is one of the fundamental purposes of using this statistical technique. These problems are illustrated here, but </w:t>
      </w:r>
      <w:r w:rsidR="00391F71">
        <w:rPr>
          <w:rFonts w:ascii="Times New Roman" w:hAnsi="Times New Roman" w:cs="Times New Roman"/>
          <w:sz w:val="24"/>
          <w:szCs w:val="24"/>
        </w:rPr>
        <w:t xml:space="preserve">they are </w:t>
      </w:r>
      <w:r>
        <w:rPr>
          <w:rFonts w:ascii="Times New Roman" w:hAnsi="Times New Roman" w:cs="Times New Roman"/>
          <w:sz w:val="24"/>
          <w:szCs w:val="24"/>
        </w:rPr>
        <w:t>explored in greater detail in later handouts.</w:t>
      </w:r>
    </w:p>
    <w:p w14:paraId="39C9AD0F" w14:textId="0900E1A8" w:rsidR="00323D10" w:rsidRDefault="00323D10" w:rsidP="006B592F">
      <w:pPr>
        <w:spacing w:after="0"/>
        <w:rPr>
          <w:rFonts w:ascii="Times New Roman" w:hAnsi="Times New Roman" w:cs="Times New Roman"/>
          <w:sz w:val="24"/>
          <w:szCs w:val="24"/>
        </w:rPr>
      </w:pPr>
    </w:p>
    <w:p w14:paraId="01DDAF45" w14:textId="6448AE0B" w:rsidR="00323D10" w:rsidRDefault="00323D10" w:rsidP="006B592F">
      <w:pPr>
        <w:spacing w:after="0"/>
        <w:rPr>
          <w:rFonts w:ascii="Times New Roman" w:hAnsi="Times New Roman" w:cs="Times New Roman"/>
          <w:b/>
          <w:sz w:val="24"/>
          <w:szCs w:val="24"/>
        </w:rPr>
      </w:pPr>
      <w:r>
        <w:rPr>
          <w:rFonts w:ascii="Times New Roman" w:hAnsi="Times New Roman" w:cs="Times New Roman"/>
          <w:b/>
          <w:sz w:val="24"/>
          <w:szCs w:val="24"/>
        </w:rPr>
        <w:t>Review questions due as assigned:</w:t>
      </w:r>
    </w:p>
    <w:p w14:paraId="5349CA71" w14:textId="77777777" w:rsidR="00323D10" w:rsidRPr="00323D10" w:rsidRDefault="00323D10" w:rsidP="006B592F">
      <w:pPr>
        <w:spacing w:after="0"/>
        <w:rPr>
          <w:rFonts w:ascii="Times New Roman" w:hAnsi="Times New Roman" w:cs="Times New Roman"/>
          <w:b/>
          <w:sz w:val="24"/>
          <w:szCs w:val="24"/>
        </w:rPr>
      </w:pPr>
    </w:p>
    <w:p w14:paraId="7A09362A" w14:textId="22257868" w:rsidR="004A5594" w:rsidRDefault="004A5594" w:rsidP="006B592F">
      <w:pPr>
        <w:spacing w:after="0"/>
        <w:rPr>
          <w:rFonts w:ascii="Times New Roman" w:hAnsi="Times New Roman" w:cs="Times New Roman"/>
          <w:sz w:val="24"/>
          <w:szCs w:val="24"/>
        </w:rPr>
      </w:pPr>
      <w:r>
        <w:rPr>
          <w:rFonts w:ascii="Times New Roman" w:hAnsi="Times New Roman" w:cs="Times New Roman"/>
          <w:sz w:val="24"/>
          <w:szCs w:val="24"/>
        </w:rPr>
        <w:t xml:space="preserve">You were previously given a time set of data for sales, 80 observations total. </w:t>
      </w:r>
    </w:p>
    <w:p w14:paraId="1288E9F4" w14:textId="2983E3A6" w:rsidR="00CC06B0" w:rsidRDefault="00CC06B0" w:rsidP="006B592F">
      <w:pPr>
        <w:spacing w:after="0"/>
        <w:rPr>
          <w:rFonts w:ascii="Times New Roman" w:hAnsi="Times New Roman" w:cs="Times New Roman"/>
          <w:sz w:val="24"/>
          <w:szCs w:val="24"/>
        </w:rPr>
      </w:pPr>
    </w:p>
    <w:p w14:paraId="43C11F03" w14:textId="2CF6EDAD" w:rsidR="00CC06B0" w:rsidRPr="00CC06B0" w:rsidRDefault="00CC06B0" w:rsidP="00CC06B0">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In Minitab, open the file “Sales and Quarters.”</w:t>
      </w:r>
    </w:p>
    <w:p w14:paraId="4E6FDBF9" w14:textId="77777777" w:rsidR="004A5594" w:rsidRDefault="004A5594" w:rsidP="006B592F">
      <w:pPr>
        <w:spacing w:after="0"/>
        <w:rPr>
          <w:rFonts w:ascii="Times New Roman" w:hAnsi="Times New Roman" w:cs="Times New Roman"/>
          <w:sz w:val="24"/>
          <w:szCs w:val="24"/>
        </w:rPr>
      </w:pPr>
    </w:p>
    <w:p w14:paraId="3456BCE5" w14:textId="1148FDD8" w:rsidR="004A5594" w:rsidRDefault="004A5594" w:rsidP="006B592F">
      <w:pPr>
        <w:pStyle w:val="ListParagraph"/>
        <w:numPr>
          <w:ilvl w:val="0"/>
          <w:numId w:val="1"/>
        </w:numPr>
        <w:spacing w:after="0"/>
        <w:rPr>
          <w:rFonts w:ascii="Times New Roman" w:hAnsi="Times New Roman" w:cs="Times New Roman"/>
          <w:sz w:val="24"/>
          <w:szCs w:val="24"/>
        </w:rPr>
      </w:pPr>
      <w:r w:rsidRPr="004A5594">
        <w:rPr>
          <w:rFonts w:ascii="Times New Roman" w:hAnsi="Times New Roman" w:cs="Times New Roman"/>
          <w:sz w:val="24"/>
          <w:szCs w:val="24"/>
        </w:rPr>
        <w:t xml:space="preserve">Using Minitab, graph this data set with sales on the </w:t>
      </w:r>
      <w:r>
        <w:rPr>
          <w:rFonts w:ascii="Times New Roman" w:hAnsi="Times New Roman" w:cs="Times New Roman"/>
          <w:sz w:val="24"/>
          <w:szCs w:val="24"/>
        </w:rPr>
        <w:t>vertical</w:t>
      </w:r>
      <w:r w:rsidRPr="004A5594">
        <w:rPr>
          <w:rFonts w:ascii="Times New Roman" w:hAnsi="Times New Roman" w:cs="Times New Roman"/>
          <w:sz w:val="24"/>
          <w:szCs w:val="24"/>
        </w:rPr>
        <w:t xml:space="preserve"> axis, and time in quarters on the </w:t>
      </w:r>
      <w:r>
        <w:rPr>
          <w:rFonts w:ascii="Times New Roman" w:hAnsi="Times New Roman" w:cs="Times New Roman"/>
          <w:sz w:val="24"/>
          <w:szCs w:val="24"/>
        </w:rPr>
        <w:t>horizontal</w:t>
      </w:r>
      <w:r w:rsidRPr="004A5594">
        <w:rPr>
          <w:rFonts w:ascii="Times New Roman" w:hAnsi="Times New Roman" w:cs="Times New Roman"/>
          <w:sz w:val="24"/>
          <w:szCs w:val="24"/>
        </w:rPr>
        <w:t xml:space="preserve"> axis. </w:t>
      </w:r>
      <w:r w:rsidRPr="005036D7">
        <w:rPr>
          <w:rFonts w:ascii="Times New Roman" w:hAnsi="Times New Roman" w:cs="Times New Roman"/>
          <w:sz w:val="24"/>
          <w:szCs w:val="24"/>
          <w:u w:val="single"/>
        </w:rPr>
        <w:t xml:space="preserve">Use </w:t>
      </w:r>
      <w:r w:rsidR="00CC06B0">
        <w:rPr>
          <w:rFonts w:ascii="Times New Roman" w:hAnsi="Times New Roman" w:cs="Times New Roman"/>
          <w:sz w:val="24"/>
          <w:szCs w:val="24"/>
          <w:u w:val="single"/>
        </w:rPr>
        <w:t>“Graph,” then “Scatterplots,” then select the style labeled “With Regression.”</w:t>
      </w:r>
      <w:r w:rsidR="00CC06B0">
        <w:rPr>
          <w:rFonts w:ascii="Times New Roman" w:hAnsi="Times New Roman" w:cs="Times New Roman"/>
          <w:sz w:val="24"/>
          <w:szCs w:val="24"/>
        </w:rPr>
        <w:t xml:space="preserve"> The result should appear as below.</w:t>
      </w:r>
      <w:r>
        <w:rPr>
          <w:rFonts w:ascii="Times New Roman" w:hAnsi="Times New Roman" w:cs="Times New Roman"/>
          <w:sz w:val="24"/>
          <w:szCs w:val="24"/>
        </w:rPr>
        <w:t xml:space="preserve"> What do you notice about this plot concerning the regression’s errors?</w:t>
      </w:r>
      <w:r w:rsidR="001D2497">
        <w:rPr>
          <w:rFonts w:ascii="Times New Roman" w:hAnsi="Times New Roman" w:cs="Times New Roman"/>
          <w:sz w:val="24"/>
          <w:szCs w:val="24"/>
        </w:rPr>
        <w:t xml:space="preserve"> Are the errors correlated with each other, i.e. do they show some </w:t>
      </w:r>
      <w:proofErr w:type="gramStart"/>
      <w:r w:rsidR="001D2497">
        <w:rPr>
          <w:rFonts w:ascii="Times New Roman" w:hAnsi="Times New Roman" w:cs="Times New Roman"/>
          <w:sz w:val="24"/>
          <w:szCs w:val="24"/>
        </w:rPr>
        <w:t>particular pattern</w:t>
      </w:r>
      <w:proofErr w:type="gramEnd"/>
      <w:r w:rsidR="001D2497">
        <w:rPr>
          <w:rFonts w:ascii="Times New Roman" w:hAnsi="Times New Roman" w:cs="Times New Roman"/>
          <w:sz w:val="24"/>
          <w:szCs w:val="24"/>
        </w:rPr>
        <w:t>?</w:t>
      </w:r>
    </w:p>
    <w:p w14:paraId="37AFE1F9" w14:textId="77777777" w:rsidR="00CC06B0" w:rsidRPr="00CC06B0" w:rsidRDefault="00CC06B0" w:rsidP="00CC06B0">
      <w:pPr>
        <w:pStyle w:val="ListParagraph"/>
        <w:rPr>
          <w:rFonts w:ascii="Times New Roman" w:hAnsi="Times New Roman" w:cs="Times New Roman"/>
          <w:sz w:val="24"/>
          <w:szCs w:val="24"/>
        </w:rPr>
      </w:pPr>
    </w:p>
    <w:p w14:paraId="6CB004AA" w14:textId="62306BBE" w:rsidR="00CC06B0" w:rsidRDefault="00CC06B0" w:rsidP="00CC06B0">
      <w:pPr>
        <w:spacing w:after="0"/>
        <w:rPr>
          <w:rFonts w:ascii="Times New Roman" w:hAnsi="Times New Roman" w:cs="Times New Roman"/>
          <w:sz w:val="24"/>
          <w:szCs w:val="24"/>
        </w:rPr>
      </w:pPr>
    </w:p>
    <w:p w14:paraId="76A245DE" w14:textId="36C1E563" w:rsidR="00CC06B0" w:rsidRDefault="00CC06B0" w:rsidP="00CC06B0">
      <w:pPr>
        <w:spacing w:after="0"/>
        <w:rPr>
          <w:rFonts w:ascii="Times New Roman" w:hAnsi="Times New Roman" w:cs="Times New Roman"/>
          <w:sz w:val="24"/>
          <w:szCs w:val="24"/>
        </w:rPr>
      </w:pPr>
      <w:r w:rsidRPr="00CC06B0">
        <w:rPr>
          <w:rFonts w:ascii="Times New Roman" w:hAnsi="Times New Roman" w:cs="Times New Roman"/>
          <w:noProof/>
          <w:sz w:val="24"/>
          <w:szCs w:val="24"/>
        </w:rPr>
        <w:lastRenderedPageBreak/>
        <w:drawing>
          <wp:inline distT="0" distB="0" distL="0" distR="0" wp14:anchorId="4789D8B6" wp14:editId="0E4B9E7A">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486400" cy="3657600"/>
                    </a:xfrm>
                    <a:prstGeom prst="rect">
                      <a:avLst/>
                    </a:prstGeom>
                  </pic:spPr>
                </pic:pic>
              </a:graphicData>
            </a:graphic>
          </wp:inline>
        </w:drawing>
      </w:r>
    </w:p>
    <w:p w14:paraId="42514D47" w14:textId="440E62ED" w:rsidR="00CC06B0" w:rsidRDefault="00CC06B0" w:rsidP="00CC06B0">
      <w:pPr>
        <w:spacing w:after="0"/>
        <w:rPr>
          <w:rFonts w:ascii="Times New Roman" w:hAnsi="Times New Roman" w:cs="Times New Roman"/>
          <w:sz w:val="24"/>
          <w:szCs w:val="24"/>
        </w:rPr>
      </w:pPr>
    </w:p>
    <w:p w14:paraId="76F5F888" w14:textId="554C82D3" w:rsidR="00CC06B0" w:rsidRDefault="00CC06B0" w:rsidP="00CC06B0">
      <w:pPr>
        <w:spacing w:after="0"/>
        <w:rPr>
          <w:rFonts w:ascii="Times New Roman" w:hAnsi="Times New Roman" w:cs="Times New Roman"/>
          <w:sz w:val="24"/>
          <w:szCs w:val="24"/>
        </w:rPr>
      </w:pPr>
    </w:p>
    <w:p w14:paraId="7E996412" w14:textId="77777777" w:rsidR="00673C8F" w:rsidRDefault="00673C8F" w:rsidP="00673C8F">
      <w:pPr>
        <w:pStyle w:val="ListParagraph"/>
        <w:spacing w:after="0"/>
        <w:rPr>
          <w:rFonts w:ascii="Times New Roman" w:hAnsi="Times New Roman" w:cs="Times New Roman"/>
          <w:sz w:val="24"/>
          <w:szCs w:val="24"/>
        </w:rPr>
      </w:pPr>
    </w:p>
    <w:p w14:paraId="5DA1004C" w14:textId="6FE2F87D" w:rsidR="004A5594" w:rsidRDefault="004A5594" w:rsidP="006B592F">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 xml:space="preserve">Using </w:t>
      </w:r>
      <w:r>
        <w:rPr>
          <w:rFonts w:ascii="Times New Roman" w:hAnsi="Times New Roman" w:cs="Times New Roman"/>
          <w:i/>
          <w:sz w:val="24"/>
          <w:szCs w:val="24"/>
        </w:rPr>
        <w:t>calculator</w:t>
      </w:r>
      <w:r>
        <w:rPr>
          <w:rFonts w:ascii="Times New Roman" w:hAnsi="Times New Roman" w:cs="Times New Roman"/>
          <w:sz w:val="24"/>
          <w:szCs w:val="24"/>
        </w:rPr>
        <w:t xml:space="preserve"> in Minitab, transform sales into ln(sales)</w:t>
      </w:r>
      <w:r w:rsidR="00CC06B0">
        <w:rPr>
          <w:rFonts w:ascii="Times New Roman" w:hAnsi="Times New Roman" w:cs="Times New Roman"/>
          <w:sz w:val="24"/>
          <w:szCs w:val="24"/>
        </w:rPr>
        <w:t xml:space="preserve"> in a new but separate column</w:t>
      </w:r>
      <w:r>
        <w:rPr>
          <w:rFonts w:ascii="Times New Roman" w:hAnsi="Times New Roman" w:cs="Times New Roman"/>
          <w:sz w:val="24"/>
          <w:szCs w:val="24"/>
        </w:rPr>
        <w:t xml:space="preserve">, i.e. the natural log of sales. </w:t>
      </w:r>
      <w:r w:rsidR="00CC06B0">
        <w:rPr>
          <w:rFonts w:ascii="Times New Roman" w:hAnsi="Times New Roman" w:cs="Times New Roman"/>
          <w:sz w:val="24"/>
          <w:szCs w:val="24"/>
        </w:rPr>
        <w:t xml:space="preserve">Use “Calc,” then “Calculator,” then scroll down to “Natural log (log base e)” </w:t>
      </w:r>
      <w:r w:rsidRPr="005036D7">
        <w:rPr>
          <w:rFonts w:ascii="Times New Roman" w:hAnsi="Times New Roman" w:cs="Times New Roman"/>
          <w:sz w:val="24"/>
          <w:szCs w:val="24"/>
          <w:u w:val="single"/>
        </w:rPr>
        <w:t>Then graph ln(sales) on the vertical axis with time on the horizontal axis.</w:t>
      </w:r>
      <w:r>
        <w:rPr>
          <w:rFonts w:ascii="Times New Roman" w:hAnsi="Times New Roman" w:cs="Times New Roman"/>
          <w:sz w:val="24"/>
          <w:szCs w:val="24"/>
        </w:rPr>
        <w:t xml:space="preserve"> What do you now notice about the regression errors?</w:t>
      </w:r>
      <w:r w:rsidR="001D2497">
        <w:rPr>
          <w:rFonts w:ascii="Times New Roman" w:hAnsi="Times New Roman" w:cs="Times New Roman"/>
          <w:sz w:val="24"/>
          <w:szCs w:val="24"/>
        </w:rPr>
        <w:t xml:space="preserve"> Is the variance of the </w:t>
      </w:r>
      <w:proofErr w:type="gramStart"/>
      <w:r w:rsidR="001D2497">
        <w:rPr>
          <w:rFonts w:ascii="Times New Roman" w:hAnsi="Times New Roman" w:cs="Times New Roman"/>
          <w:sz w:val="24"/>
          <w:szCs w:val="24"/>
        </w:rPr>
        <w:t>errors</w:t>
      </w:r>
      <w:proofErr w:type="gramEnd"/>
      <w:r w:rsidR="001D2497">
        <w:rPr>
          <w:rFonts w:ascii="Times New Roman" w:hAnsi="Times New Roman" w:cs="Times New Roman"/>
          <w:sz w:val="24"/>
          <w:szCs w:val="24"/>
        </w:rPr>
        <w:t xml:space="preserve"> constant across time, or does the dispersion change with time? </w:t>
      </w:r>
    </w:p>
    <w:p w14:paraId="049543E5" w14:textId="7864553F" w:rsidR="00673C8F" w:rsidRDefault="00673C8F" w:rsidP="00673C8F">
      <w:pPr>
        <w:pStyle w:val="ListParagraph"/>
        <w:spacing w:after="0"/>
        <w:rPr>
          <w:rFonts w:ascii="Times New Roman" w:hAnsi="Times New Roman" w:cs="Times New Roman"/>
          <w:sz w:val="24"/>
          <w:szCs w:val="24"/>
        </w:rPr>
      </w:pPr>
    </w:p>
    <w:p w14:paraId="0FD5C21B" w14:textId="2366420B" w:rsidR="00CC06B0" w:rsidRPr="00CC06B0" w:rsidRDefault="00CC06B0" w:rsidP="00CC06B0">
      <w:pPr>
        <w:spacing w:after="0"/>
        <w:rPr>
          <w:rFonts w:ascii="Times New Roman" w:hAnsi="Times New Roman" w:cs="Times New Roman"/>
          <w:sz w:val="24"/>
          <w:szCs w:val="24"/>
        </w:rPr>
      </w:pPr>
      <w:r w:rsidRPr="00CC06B0">
        <w:rPr>
          <w:rFonts w:ascii="Times New Roman" w:hAnsi="Times New Roman" w:cs="Times New Roman"/>
          <w:noProof/>
          <w:sz w:val="24"/>
          <w:szCs w:val="24"/>
        </w:rPr>
        <w:lastRenderedPageBreak/>
        <w:drawing>
          <wp:inline distT="0" distB="0" distL="0" distR="0" wp14:anchorId="250077F7" wp14:editId="1E06FBA6">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6400" cy="3657600"/>
                    </a:xfrm>
                    <a:prstGeom prst="rect">
                      <a:avLst/>
                    </a:prstGeom>
                  </pic:spPr>
                </pic:pic>
              </a:graphicData>
            </a:graphic>
          </wp:inline>
        </w:drawing>
      </w:r>
    </w:p>
    <w:p w14:paraId="69DB7416" w14:textId="23015991" w:rsidR="00CC06B0" w:rsidRDefault="00CC06B0" w:rsidP="00673C8F">
      <w:pPr>
        <w:pStyle w:val="ListParagraph"/>
        <w:spacing w:after="0"/>
        <w:rPr>
          <w:rFonts w:ascii="Times New Roman" w:hAnsi="Times New Roman" w:cs="Times New Roman"/>
          <w:sz w:val="24"/>
          <w:szCs w:val="24"/>
        </w:rPr>
      </w:pPr>
    </w:p>
    <w:p w14:paraId="05D5E6E5" w14:textId="7A07A326" w:rsidR="00CC06B0" w:rsidRDefault="00CC06B0" w:rsidP="00673C8F">
      <w:pPr>
        <w:pStyle w:val="ListParagraph"/>
        <w:spacing w:after="0"/>
        <w:rPr>
          <w:rFonts w:ascii="Times New Roman" w:hAnsi="Times New Roman" w:cs="Times New Roman"/>
          <w:sz w:val="24"/>
          <w:szCs w:val="24"/>
        </w:rPr>
      </w:pPr>
    </w:p>
    <w:p w14:paraId="120ADF58" w14:textId="4626F43B" w:rsidR="00CC06B0" w:rsidRDefault="00CC06B0" w:rsidP="00673C8F">
      <w:pPr>
        <w:pStyle w:val="ListParagraph"/>
        <w:spacing w:after="0"/>
        <w:rPr>
          <w:rFonts w:ascii="Times New Roman" w:hAnsi="Times New Roman" w:cs="Times New Roman"/>
          <w:sz w:val="24"/>
          <w:szCs w:val="24"/>
        </w:rPr>
      </w:pPr>
    </w:p>
    <w:p w14:paraId="6D5A6B53" w14:textId="77777777" w:rsidR="004A5594" w:rsidRDefault="004A5594" w:rsidP="006B592F">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Compute OLS regressions for both models listed below.</w:t>
      </w:r>
    </w:p>
    <w:p w14:paraId="40D445C4" w14:textId="77777777" w:rsidR="004A5594" w:rsidRDefault="004A5594" w:rsidP="006B592F">
      <w:pPr>
        <w:spacing w:after="0"/>
        <w:rPr>
          <w:rFonts w:ascii="Times New Roman" w:hAnsi="Times New Roman" w:cs="Times New Roman"/>
          <w:sz w:val="24"/>
          <w:szCs w:val="24"/>
        </w:rPr>
      </w:pPr>
    </w:p>
    <w:p w14:paraId="2A85385C" w14:textId="77777777" w:rsidR="004A5594" w:rsidRDefault="004A5594" w:rsidP="006B592F">
      <w:pPr>
        <w:spacing w:after="0"/>
        <w:ind w:left="1440"/>
        <w:rPr>
          <w:rFonts w:ascii="Times New Roman" w:hAnsi="Times New Roman" w:cs="Times New Roman"/>
          <w:sz w:val="24"/>
          <w:szCs w:val="24"/>
        </w:rPr>
      </w:pPr>
      <w:proofErr w:type="spellStart"/>
      <w:r>
        <w:rPr>
          <w:rFonts w:ascii="Times New Roman" w:hAnsi="Times New Roman" w:cs="Times New Roman"/>
          <w:sz w:val="24"/>
          <w:szCs w:val="24"/>
        </w:rPr>
        <w:t>Sales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 xml:space="preserve">Time + </w:t>
      </w:r>
      <w:proofErr w:type="spellStart"/>
      <w:r w:rsidR="005C63A2">
        <w:rPr>
          <w:rFonts w:ascii="Times New Roman" w:hAnsi="Times New Roman" w:cs="Times New Roman"/>
          <w:sz w:val="24"/>
          <w:szCs w:val="24"/>
        </w:rPr>
        <w:t>ε</w:t>
      </w:r>
      <w:r w:rsidR="00976E97">
        <w:rPr>
          <w:rFonts w:ascii="Times New Roman" w:hAnsi="Times New Roman" w:cs="Times New Roman"/>
          <w:sz w:val="24"/>
          <w:szCs w:val="24"/>
          <w:vertAlign w:val="subscript"/>
        </w:rPr>
        <w:t>t</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74410FD4" w14:textId="77777777" w:rsidR="00323D10" w:rsidRDefault="00323D10" w:rsidP="006B592F">
      <w:pPr>
        <w:spacing w:after="0"/>
        <w:ind w:left="1440"/>
        <w:rPr>
          <w:rFonts w:ascii="Times New Roman" w:hAnsi="Times New Roman" w:cs="Times New Roman"/>
          <w:sz w:val="24"/>
          <w:szCs w:val="24"/>
        </w:rPr>
      </w:pPr>
    </w:p>
    <w:p w14:paraId="7D55E744" w14:textId="557BDA4D" w:rsidR="007D2BD4" w:rsidRDefault="007D2BD4" w:rsidP="006B592F">
      <w:pPr>
        <w:spacing w:after="0"/>
        <w:rPr>
          <w:rFonts w:ascii="Times New Roman" w:hAnsi="Times New Roman" w:cs="Times New Roman"/>
          <w:sz w:val="24"/>
          <w:szCs w:val="24"/>
        </w:rPr>
      </w:pPr>
    </w:p>
    <w:p w14:paraId="02C23889" w14:textId="77777777"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Regression Equation</w:t>
      </w:r>
    </w:p>
    <w:tbl>
      <w:tblPr>
        <w:tblW w:w="0" w:type="auto"/>
        <w:tblInd w:w="210" w:type="dxa"/>
        <w:tblCellMar>
          <w:left w:w="60" w:type="dxa"/>
          <w:right w:w="60" w:type="dxa"/>
        </w:tblCellMar>
        <w:tblLook w:val="0000" w:firstRow="0" w:lastRow="0" w:firstColumn="0" w:lastColumn="0" w:noHBand="0" w:noVBand="0"/>
      </w:tblPr>
      <w:tblGrid>
        <w:gridCol w:w="540"/>
        <w:gridCol w:w="270"/>
        <w:gridCol w:w="2505"/>
      </w:tblGrid>
      <w:tr w:rsidR="002E0671" w:rsidRPr="002E0671" w14:paraId="43A067F1" w14:textId="77777777">
        <w:tc>
          <w:tcPr>
            <w:tcW w:w="540" w:type="dxa"/>
            <w:tcBorders>
              <w:top w:val="nil"/>
              <w:left w:val="nil"/>
              <w:bottom w:val="nil"/>
              <w:right w:val="nil"/>
            </w:tcBorders>
            <w:tcMar>
              <w:top w:w="15" w:type="dxa"/>
              <w:left w:w="30" w:type="dxa"/>
              <w:right w:w="30" w:type="dxa"/>
            </w:tcMar>
          </w:tcPr>
          <w:p w14:paraId="6FFF91BE"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Sales</w:t>
            </w:r>
          </w:p>
        </w:tc>
        <w:tc>
          <w:tcPr>
            <w:tcW w:w="270" w:type="dxa"/>
            <w:tcBorders>
              <w:top w:val="nil"/>
              <w:left w:val="nil"/>
              <w:bottom w:val="nil"/>
              <w:right w:val="nil"/>
            </w:tcBorders>
            <w:tcMar>
              <w:top w:w="15" w:type="dxa"/>
              <w:left w:w="30" w:type="dxa"/>
              <w:right w:w="30" w:type="dxa"/>
            </w:tcMar>
          </w:tcPr>
          <w:p w14:paraId="3A872C26"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w:t>
            </w:r>
          </w:p>
        </w:tc>
        <w:tc>
          <w:tcPr>
            <w:tcW w:w="2505" w:type="dxa"/>
            <w:tcBorders>
              <w:top w:val="nil"/>
              <w:left w:val="nil"/>
              <w:bottom w:val="nil"/>
              <w:right w:val="nil"/>
            </w:tcBorders>
            <w:tcMar>
              <w:top w:w="15" w:type="dxa"/>
              <w:left w:w="30" w:type="dxa"/>
              <w:right w:w="30" w:type="dxa"/>
            </w:tcMar>
          </w:tcPr>
          <w:p w14:paraId="6EB57D9A"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-72.8 + 8.352 Time in Quarters</w:t>
            </w:r>
          </w:p>
        </w:tc>
      </w:tr>
    </w:tbl>
    <w:p w14:paraId="385A3D31" w14:textId="77777777" w:rsid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p>
    <w:p w14:paraId="220545E7" w14:textId="48EFF36B"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Coefficients</w:t>
      </w:r>
    </w:p>
    <w:tbl>
      <w:tblPr>
        <w:tblW w:w="0" w:type="auto"/>
        <w:tblInd w:w="210" w:type="dxa"/>
        <w:tblCellMar>
          <w:left w:w="60" w:type="dxa"/>
          <w:right w:w="60" w:type="dxa"/>
        </w:tblCellMar>
        <w:tblLook w:val="0000" w:firstRow="0" w:lastRow="0" w:firstColumn="0" w:lastColumn="0" w:noHBand="0" w:noVBand="0"/>
      </w:tblPr>
      <w:tblGrid>
        <w:gridCol w:w="1455"/>
        <w:gridCol w:w="570"/>
        <w:gridCol w:w="840"/>
        <w:gridCol w:w="870"/>
        <w:gridCol w:w="870"/>
        <w:gridCol w:w="465"/>
      </w:tblGrid>
      <w:tr w:rsidR="002E0671" w:rsidRPr="002E0671" w14:paraId="0A18CB97" w14:textId="77777777">
        <w:tc>
          <w:tcPr>
            <w:tcW w:w="145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3F576DC8" w14:textId="77777777" w:rsidR="002E0671" w:rsidRPr="002E0671" w:rsidRDefault="002E0671" w:rsidP="002E0671">
            <w:pPr>
              <w:autoSpaceDE w:val="0"/>
              <w:autoSpaceDN w:val="0"/>
              <w:adjustRightInd w:val="0"/>
              <w:spacing w:after="0" w:line="240" w:lineRule="auto"/>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Term</w:t>
            </w:r>
          </w:p>
        </w:tc>
        <w:tc>
          <w:tcPr>
            <w:tcW w:w="57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181B7AB5"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proofErr w:type="spellStart"/>
            <w:r w:rsidRPr="002E0671">
              <w:rPr>
                <w:rFonts w:ascii="Segoe UI" w:eastAsia="Times New Roman" w:hAnsi="Segoe UI" w:cs="Segoe UI"/>
                <w:b/>
                <w:bCs/>
                <w:color w:val="000000"/>
                <w:sz w:val="19"/>
                <w:szCs w:val="19"/>
              </w:rPr>
              <w:t>Coef</w:t>
            </w:r>
            <w:proofErr w:type="spellEnd"/>
          </w:p>
        </w:tc>
        <w:tc>
          <w:tcPr>
            <w:tcW w:w="84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713F3E8D"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 xml:space="preserve">SE </w:t>
            </w:r>
            <w:proofErr w:type="spellStart"/>
            <w:r w:rsidRPr="002E0671">
              <w:rPr>
                <w:rFonts w:ascii="Segoe UI" w:eastAsia="Times New Roman" w:hAnsi="Segoe UI" w:cs="Segoe UI"/>
                <w:b/>
                <w:bCs/>
                <w:color w:val="000000"/>
                <w:sz w:val="19"/>
                <w:szCs w:val="19"/>
              </w:rPr>
              <w:t>Coef</w:t>
            </w:r>
            <w:proofErr w:type="spellEnd"/>
          </w:p>
        </w:tc>
        <w:tc>
          <w:tcPr>
            <w:tcW w:w="87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224FAE65"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T-Value</w:t>
            </w:r>
          </w:p>
        </w:tc>
        <w:tc>
          <w:tcPr>
            <w:tcW w:w="87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65E2263D"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P-Value</w:t>
            </w:r>
          </w:p>
        </w:tc>
        <w:tc>
          <w:tcPr>
            <w:tcW w:w="46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2FE1F24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VIF</w:t>
            </w:r>
          </w:p>
        </w:tc>
      </w:tr>
      <w:tr w:rsidR="002E0671" w:rsidRPr="002E0671" w14:paraId="233B9A7C" w14:textId="77777777">
        <w:tc>
          <w:tcPr>
            <w:tcW w:w="1455" w:type="dxa"/>
            <w:tcBorders>
              <w:top w:val="nil"/>
              <w:left w:val="nil"/>
              <w:bottom w:val="nil"/>
              <w:right w:val="nil"/>
            </w:tcBorders>
            <w:tcMar>
              <w:top w:w="15" w:type="dxa"/>
              <w:left w:w="30" w:type="dxa"/>
              <w:right w:w="30" w:type="dxa"/>
            </w:tcMar>
          </w:tcPr>
          <w:p w14:paraId="74471700"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Constant</w:t>
            </w:r>
          </w:p>
        </w:tc>
        <w:tc>
          <w:tcPr>
            <w:tcW w:w="570" w:type="dxa"/>
            <w:tcBorders>
              <w:top w:val="nil"/>
              <w:left w:val="nil"/>
              <w:bottom w:val="nil"/>
              <w:right w:val="nil"/>
            </w:tcBorders>
            <w:tcMar>
              <w:top w:w="15" w:type="dxa"/>
              <w:left w:w="30" w:type="dxa"/>
              <w:right w:w="30" w:type="dxa"/>
            </w:tcMar>
          </w:tcPr>
          <w:p w14:paraId="664A4F36"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-72.8</w:t>
            </w:r>
          </w:p>
        </w:tc>
        <w:tc>
          <w:tcPr>
            <w:tcW w:w="840" w:type="dxa"/>
            <w:tcBorders>
              <w:top w:val="nil"/>
              <w:left w:val="nil"/>
              <w:bottom w:val="nil"/>
              <w:right w:val="nil"/>
            </w:tcBorders>
            <w:tcMar>
              <w:top w:w="15" w:type="dxa"/>
              <w:left w:w="30" w:type="dxa"/>
              <w:right w:w="30" w:type="dxa"/>
            </w:tcMar>
          </w:tcPr>
          <w:p w14:paraId="4BCDC054"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15.7</w:t>
            </w:r>
          </w:p>
        </w:tc>
        <w:tc>
          <w:tcPr>
            <w:tcW w:w="870" w:type="dxa"/>
            <w:tcBorders>
              <w:top w:val="nil"/>
              <w:left w:val="nil"/>
              <w:bottom w:val="nil"/>
              <w:right w:val="nil"/>
            </w:tcBorders>
            <w:tcMar>
              <w:top w:w="15" w:type="dxa"/>
              <w:left w:w="30" w:type="dxa"/>
              <w:right w:w="30" w:type="dxa"/>
            </w:tcMar>
          </w:tcPr>
          <w:p w14:paraId="2F583E11"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-4.63</w:t>
            </w:r>
          </w:p>
        </w:tc>
        <w:tc>
          <w:tcPr>
            <w:tcW w:w="870" w:type="dxa"/>
            <w:tcBorders>
              <w:top w:val="nil"/>
              <w:left w:val="nil"/>
              <w:bottom w:val="nil"/>
              <w:right w:val="nil"/>
            </w:tcBorders>
            <w:tcMar>
              <w:top w:w="15" w:type="dxa"/>
              <w:left w:w="30" w:type="dxa"/>
              <w:right w:w="30" w:type="dxa"/>
            </w:tcMar>
          </w:tcPr>
          <w:p w14:paraId="6751ED10"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0.000</w:t>
            </w:r>
          </w:p>
        </w:tc>
        <w:tc>
          <w:tcPr>
            <w:tcW w:w="465" w:type="dxa"/>
            <w:tcBorders>
              <w:top w:val="nil"/>
              <w:left w:val="nil"/>
              <w:bottom w:val="nil"/>
              <w:right w:val="nil"/>
            </w:tcBorders>
            <w:tcMar>
              <w:left w:w="30" w:type="dxa"/>
              <w:right w:w="30" w:type="dxa"/>
            </w:tcMar>
          </w:tcPr>
          <w:p w14:paraId="4D006550"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 </w:t>
            </w:r>
          </w:p>
        </w:tc>
      </w:tr>
      <w:tr w:rsidR="002E0671" w:rsidRPr="002E0671" w14:paraId="46722149" w14:textId="77777777">
        <w:tc>
          <w:tcPr>
            <w:tcW w:w="1455" w:type="dxa"/>
            <w:tcBorders>
              <w:top w:val="nil"/>
              <w:left w:val="nil"/>
              <w:bottom w:val="nil"/>
              <w:right w:val="nil"/>
            </w:tcBorders>
            <w:tcMar>
              <w:top w:w="15" w:type="dxa"/>
              <w:left w:w="30" w:type="dxa"/>
              <w:right w:w="30" w:type="dxa"/>
            </w:tcMar>
          </w:tcPr>
          <w:p w14:paraId="40A25A84"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Time in Quarters</w:t>
            </w:r>
          </w:p>
        </w:tc>
        <w:tc>
          <w:tcPr>
            <w:tcW w:w="570" w:type="dxa"/>
            <w:tcBorders>
              <w:top w:val="nil"/>
              <w:left w:val="nil"/>
              <w:bottom w:val="nil"/>
              <w:right w:val="nil"/>
            </w:tcBorders>
            <w:tcMar>
              <w:top w:w="15" w:type="dxa"/>
              <w:left w:w="30" w:type="dxa"/>
              <w:right w:w="30" w:type="dxa"/>
            </w:tcMar>
          </w:tcPr>
          <w:p w14:paraId="2F776121"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8.352</w:t>
            </w:r>
          </w:p>
        </w:tc>
        <w:tc>
          <w:tcPr>
            <w:tcW w:w="840" w:type="dxa"/>
            <w:tcBorders>
              <w:top w:val="nil"/>
              <w:left w:val="nil"/>
              <w:bottom w:val="nil"/>
              <w:right w:val="nil"/>
            </w:tcBorders>
            <w:tcMar>
              <w:top w:w="15" w:type="dxa"/>
              <w:left w:w="30" w:type="dxa"/>
              <w:right w:w="30" w:type="dxa"/>
            </w:tcMar>
          </w:tcPr>
          <w:p w14:paraId="11D60D67"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0.337</w:t>
            </w:r>
          </w:p>
        </w:tc>
        <w:tc>
          <w:tcPr>
            <w:tcW w:w="870" w:type="dxa"/>
            <w:tcBorders>
              <w:top w:val="nil"/>
              <w:left w:val="nil"/>
              <w:bottom w:val="nil"/>
              <w:right w:val="nil"/>
            </w:tcBorders>
            <w:tcMar>
              <w:top w:w="15" w:type="dxa"/>
              <w:left w:w="30" w:type="dxa"/>
              <w:right w:w="30" w:type="dxa"/>
            </w:tcMar>
          </w:tcPr>
          <w:p w14:paraId="5BCCD6CC"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24.80</w:t>
            </w:r>
          </w:p>
        </w:tc>
        <w:tc>
          <w:tcPr>
            <w:tcW w:w="870" w:type="dxa"/>
            <w:tcBorders>
              <w:top w:val="nil"/>
              <w:left w:val="nil"/>
              <w:bottom w:val="nil"/>
              <w:right w:val="nil"/>
            </w:tcBorders>
            <w:tcMar>
              <w:top w:w="15" w:type="dxa"/>
              <w:left w:w="30" w:type="dxa"/>
              <w:right w:w="30" w:type="dxa"/>
            </w:tcMar>
          </w:tcPr>
          <w:p w14:paraId="5C593AA8"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0.000</w:t>
            </w:r>
          </w:p>
        </w:tc>
        <w:tc>
          <w:tcPr>
            <w:tcW w:w="465" w:type="dxa"/>
            <w:tcBorders>
              <w:top w:val="nil"/>
              <w:left w:val="nil"/>
              <w:bottom w:val="nil"/>
              <w:right w:val="nil"/>
            </w:tcBorders>
            <w:tcMar>
              <w:top w:w="15" w:type="dxa"/>
              <w:left w:w="30" w:type="dxa"/>
              <w:right w:w="30" w:type="dxa"/>
            </w:tcMar>
          </w:tcPr>
          <w:p w14:paraId="662C241C"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1.00</w:t>
            </w:r>
          </w:p>
        </w:tc>
      </w:tr>
    </w:tbl>
    <w:p w14:paraId="0B322AC7" w14:textId="77777777" w:rsid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p>
    <w:p w14:paraId="6EB402EB" w14:textId="4F5501C8"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Model Summary</w:t>
      </w:r>
    </w:p>
    <w:tbl>
      <w:tblPr>
        <w:tblW w:w="0" w:type="auto"/>
        <w:tblInd w:w="210" w:type="dxa"/>
        <w:tblCellMar>
          <w:left w:w="60" w:type="dxa"/>
          <w:right w:w="60" w:type="dxa"/>
        </w:tblCellMar>
        <w:tblLook w:val="0000" w:firstRow="0" w:lastRow="0" w:firstColumn="0" w:lastColumn="0" w:noHBand="0" w:noVBand="0"/>
      </w:tblPr>
      <w:tblGrid>
        <w:gridCol w:w="735"/>
        <w:gridCol w:w="705"/>
        <w:gridCol w:w="990"/>
        <w:gridCol w:w="1125"/>
      </w:tblGrid>
      <w:tr w:rsidR="002E0671" w:rsidRPr="002E0671" w14:paraId="5308D845" w14:textId="77777777">
        <w:tc>
          <w:tcPr>
            <w:tcW w:w="73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0AE0F03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S</w:t>
            </w:r>
          </w:p>
        </w:tc>
        <w:tc>
          <w:tcPr>
            <w:tcW w:w="70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726CA879"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p>
        </w:tc>
        <w:tc>
          <w:tcPr>
            <w:tcW w:w="99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4D882E21"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r w:rsidRPr="002E0671">
              <w:rPr>
                <w:rFonts w:ascii="Segoe UI" w:eastAsia="Times New Roman" w:hAnsi="Segoe UI" w:cs="Segoe UI"/>
                <w:b/>
                <w:bCs/>
                <w:color w:val="000000"/>
                <w:sz w:val="19"/>
                <w:szCs w:val="19"/>
              </w:rPr>
              <w:t>(adj)</w:t>
            </w:r>
          </w:p>
        </w:tc>
        <w:tc>
          <w:tcPr>
            <w:tcW w:w="112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7C5E91B5"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r w:rsidRPr="002E0671">
              <w:rPr>
                <w:rFonts w:ascii="Segoe UI" w:eastAsia="Times New Roman" w:hAnsi="Segoe UI" w:cs="Segoe UI"/>
                <w:b/>
                <w:bCs/>
                <w:color w:val="000000"/>
                <w:sz w:val="19"/>
                <w:szCs w:val="19"/>
              </w:rPr>
              <w:t>(</w:t>
            </w:r>
            <w:proofErr w:type="spellStart"/>
            <w:r w:rsidRPr="002E0671">
              <w:rPr>
                <w:rFonts w:ascii="Segoe UI" w:eastAsia="Times New Roman" w:hAnsi="Segoe UI" w:cs="Segoe UI"/>
                <w:b/>
                <w:bCs/>
                <w:color w:val="000000"/>
                <w:sz w:val="19"/>
                <w:szCs w:val="19"/>
              </w:rPr>
              <w:t>pred</w:t>
            </w:r>
            <w:proofErr w:type="spellEnd"/>
            <w:r w:rsidRPr="002E0671">
              <w:rPr>
                <w:rFonts w:ascii="Segoe UI" w:eastAsia="Times New Roman" w:hAnsi="Segoe UI" w:cs="Segoe UI"/>
                <w:b/>
                <w:bCs/>
                <w:color w:val="000000"/>
                <w:sz w:val="19"/>
                <w:szCs w:val="19"/>
              </w:rPr>
              <w:t>)</w:t>
            </w:r>
          </w:p>
        </w:tc>
      </w:tr>
      <w:tr w:rsidR="002E0671" w:rsidRPr="002E0671" w14:paraId="781EC56E" w14:textId="77777777">
        <w:tc>
          <w:tcPr>
            <w:tcW w:w="735" w:type="dxa"/>
            <w:tcBorders>
              <w:top w:val="nil"/>
              <w:left w:val="nil"/>
              <w:bottom w:val="nil"/>
              <w:right w:val="nil"/>
            </w:tcBorders>
            <w:tcMar>
              <w:top w:w="15" w:type="dxa"/>
              <w:left w:w="30" w:type="dxa"/>
              <w:right w:w="30" w:type="dxa"/>
            </w:tcMar>
          </w:tcPr>
          <w:p w14:paraId="155DB14D"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69.5683</w:t>
            </w:r>
          </w:p>
        </w:tc>
        <w:tc>
          <w:tcPr>
            <w:tcW w:w="705" w:type="dxa"/>
            <w:tcBorders>
              <w:top w:val="nil"/>
              <w:left w:val="nil"/>
              <w:bottom w:val="nil"/>
              <w:right w:val="nil"/>
            </w:tcBorders>
            <w:tcMar>
              <w:top w:w="15" w:type="dxa"/>
              <w:left w:w="30" w:type="dxa"/>
              <w:right w:w="30" w:type="dxa"/>
            </w:tcMar>
          </w:tcPr>
          <w:p w14:paraId="46678F78"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88.74%</w:t>
            </w:r>
          </w:p>
        </w:tc>
        <w:tc>
          <w:tcPr>
            <w:tcW w:w="990" w:type="dxa"/>
            <w:tcBorders>
              <w:top w:val="nil"/>
              <w:left w:val="nil"/>
              <w:bottom w:val="nil"/>
              <w:right w:val="nil"/>
            </w:tcBorders>
            <w:tcMar>
              <w:top w:w="15" w:type="dxa"/>
              <w:left w:w="30" w:type="dxa"/>
              <w:right w:w="30" w:type="dxa"/>
            </w:tcMar>
          </w:tcPr>
          <w:p w14:paraId="0DF7C6C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88.60%</w:t>
            </w:r>
          </w:p>
        </w:tc>
        <w:tc>
          <w:tcPr>
            <w:tcW w:w="1125" w:type="dxa"/>
            <w:tcBorders>
              <w:top w:val="nil"/>
              <w:left w:val="nil"/>
              <w:bottom w:val="nil"/>
              <w:right w:val="nil"/>
            </w:tcBorders>
            <w:tcMar>
              <w:top w:w="15" w:type="dxa"/>
              <w:left w:w="30" w:type="dxa"/>
              <w:right w:w="30" w:type="dxa"/>
            </w:tcMar>
          </w:tcPr>
          <w:p w14:paraId="7591DED7"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87.96%</w:t>
            </w:r>
          </w:p>
        </w:tc>
      </w:tr>
    </w:tbl>
    <w:p w14:paraId="4F88F962" w14:textId="62A705DF" w:rsidR="002E0671" w:rsidRDefault="002E0671" w:rsidP="002E0671">
      <w:pPr>
        <w:autoSpaceDE w:val="0"/>
        <w:autoSpaceDN w:val="0"/>
        <w:adjustRightInd w:val="0"/>
        <w:spacing w:before="180" w:after="180" w:line="240" w:lineRule="auto"/>
        <w:ind w:left="210" w:right="1080"/>
        <w:rPr>
          <w:rFonts w:ascii="Segoe UI" w:eastAsia="Times New Roman" w:hAnsi="Segoe UI" w:cs="Segoe UI"/>
          <w:color w:val="000000"/>
          <w:sz w:val="24"/>
          <w:szCs w:val="24"/>
        </w:rPr>
      </w:pPr>
    </w:p>
    <w:p w14:paraId="57D6DEA4" w14:textId="77777777" w:rsidR="002E0671" w:rsidRDefault="002E0671" w:rsidP="002E0671">
      <w:pPr>
        <w:spacing w:after="0"/>
        <w:ind w:left="1440"/>
        <w:rPr>
          <w:rFonts w:ascii="Times New Roman" w:hAnsi="Times New Roman" w:cs="Times New Roman"/>
          <w:sz w:val="24"/>
          <w:szCs w:val="24"/>
        </w:rPr>
      </w:pPr>
      <w:r>
        <w:rPr>
          <w:rFonts w:ascii="Times New Roman" w:hAnsi="Times New Roman" w:cs="Times New Roman"/>
          <w:sz w:val="24"/>
          <w:szCs w:val="24"/>
        </w:rPr>
        <w:lastRenderedPageBreak/>
        <w:t>Ln(sales)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 xml:space="preserve">Time + </w:t>
      </w:r>
      <w:proofErr w:type="spellStart"/>
      <w:r>
        <w:rPr>
          <w:rFonts w:ascii="Times New Roman" w:hAnsi="Times New Roman" w:cs="Times New Roman"/>
          <w:sz w:val="24"/>
          <w:szCs w:val="24"/>
        </w:rPr>
        <w:t>ε</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14:paraId="69282BB1" w14:textId="77777777" w:rsidR="002E0671" w:rsidRDefault="002E0671" w:rsidP="002E0671">
      <w:pPr>
        <w:spacing w:after="0"/>
        <w:rPr>
          <w:rFonts w:ascii="Times New Roman" w:hAnsi="Times New Roman" w:cs="Times New Roman"/>
          <w:sz w:val="24"/>
          <w:szCs w:val="24"/>
        </w:rPr>
      </w:pPr>
    </w:p>
    <w:p w14:paraId="452117A4" w14:textId="4DF0D240" w:rsidR="002E0671" w:rsidRDefault="002E0671" w:rsidP="002E0671">
      <w:pPr>
        <w:spacing w:after="0"/>
        <w:rPr>
          <w:rFonts w:ascii="Times New Roman" w:hAnsi="Times New Roman" w:cs="Times New Roman"/>
          <w:sz w:val="24"/>
          <w:szCs w:val="24"/>
        </w:rPr>
      </w:pPr>
      <w:r>
        <w:rPr>
          <w:rFonts w:ascii="Times New Roman" w:hAnsi="Times New Roman" w:cs="Times New Roman"/>
          <w:sz w:val="24"/>
          <w:szCs w:val="24"/>
        </w:rPr>
        <w:tab/>
      </w:r>
    </w:p>
    <w:p w14:paraId="6B671936" w14:textId="77777777"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Regression Equation</w:t>
      </w:r>
    </w:p>
    <w:tbl>
      <w:tblPr>
        <w:tblW w:w="0" w:type="auto"/>
        <w:tblInd w:w="210" w:type="dxa"/>
        <w:tblCellMar>
          <w:left w:w="60" w:type="dxa"/>
          <w:right w:w="60" w:type="dxa"/>
        </w:tblCellMar>
        <w:tblLook w:val="0000" w:firstRow="0" w:lastRow="0" w:firstColumn="0" w:lastColumn="0" w:noHBand="0" w:noVBand="0"/>
      </w:tblPr>
      <w:tblGrid>
        <w:gridCol w:w="840"/>
        <w:gridCol w:w="270"/>
        <w:gridCol w:w="2891"/>
      </w:tblGrid>
      <w:tr w:rsidR="002E0671" w:rsidRPr="002E0671" w14:paraId="1AD971F5" w14:textId="77777777" w:rsidTr="002E0671">
        <w:tc>
          <w:tcPr>
            <w:tcW w:w="840" w:type="dxa"/>
            <w:tcBorders>
              <w:top w:val="nil"/>
              <w:left w:val="nil"/>
              <w:bottom w:val="nil"/>
              <w:right w:val="nil"/>
            </w:tcBorders>
            <w:tcMar>
              <w:top w:w="15" w:type="dxa"/>
              <w:left w:w="30" w:type="dxa"/>
              <w:right w:w="30" w:type="dxa"/>
            </w:tcMar>
          </w:tcPr>
          <w:p w14:paraId="6D3F21F4"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ln (sales)</w:t>
            </w:r>
          </w:p>
        </w:tc>
        <w:tc>
          <w:tcPr>
            <w:tcW w:w="270" w:type="dxa"/>
            <w:tcBorders>
              <w:top w:val="nil"/>
              <w:left w:val="nil"/>
              <w:bottom w:val="nil"/>
              <w:right w:val="nil"/>
            </w:tcBorders>
            <w:tcMar>
              <w:top w:w="15" w:type="dxa"/>
              <w:left w:w="30" w:type="dxa"/>
              <w:right w:w="30" w:type="dxa"/>
            </w:tcMar>
          </w:tcPr>
          <w:p w14:paraId="2A0678DD"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w:t>
            </w:r>
          </w:p>
        </w:tc>
        <w:tc>
          <w:tcPr>
            <w:tcW w:w="2891" w:type="dxa"/>
            <w:tcBorders>
              <w:top w:val="nil"/>
              <w:left w:val="nil"/>
              <w:bottom w:val="nil"/>
              <w:right w:val="nil"/>
            </w:tcBorders>
            <w:tcMar>
              <w:top w:w="15" w:type="dxa"/>
              <w:left w:w="30" w:type="dxa"/>
              <w:right w:w="30" w:type="dxa"/>
            </w:tcMar>
          </w:tcPr>
          <w:p w14:paraId="14D3754F" w14:textId="4E7B1018" w:rsid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3.789</w:t>
            </w:r>
            <w:r>
              <w:rPr>
                <w:rFonts w:ascii="Segoe UI" w:eastAsia="Times New Roman" w:hAnsi="Segoe UI" w:cs="Segoe UI"/>
                <w:color w:val="000000"/>
                <w:sz w:val="18"/>
                <w:szCs w:val="18"/>
              </w:rPr>
              <w:t xml:space="preserve"> </w:t>
            </w:r>
            <w:proofErr w:type="gramStart"/>
            <w:r>
              <w:rPr>
                <w:rFonts w:ascii="Segoe UI" w:eastAsia="Times New Roman" w:hAnsi="Segoe UI" w:cs="Segoe UI"/>
                <w:color w:val="000000"/>
                <w:sz w:val="18"/>
                <w:szCs w:val="18"/>
              </w:rPr>
              <w:t xml:space="preserve">+ </w:t>
            </w:r>
            <w:r w:rsidRPr="002E0671">
              <w:rPr>
                <w:rFonts w:ascii="Segoe UI" w:eastAsia="Times New Roman" w:hAnsi="Segoe UI" w:cs="Segoe UI"/>
                <w:color w:val="000000"/>
                <w:sz w:val="18"/>
                <w:szCs w:val="18"/>
              </w:rPr>
              <w:t> 0.036184</w:t>
            </w:r>
            <w:proofErr w:type="gramEnd"/>
            <w:r w:rsidRPr="002E0671">
              <w:rPr>
                <w:rFonts w:ascii="Segoe UI" w:eastAsia="Times New Roman" w:hAnsi="Segoe UI" w:cs="Segoe UI"/>
                <w:color w:val="000000"/>
                <w:sz w:val="18"/>
                <w:szCs w:val="18"/>
              </w:rPr>
              <w:t> Time in Quarters</w:t>
            </w:r>
          </w:p>
          <w:p w14:paraId="58C21BF3" w14:textId="77777777" w:rsid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p>
          <w:p w14:paraId="55578D6D" w14:textId="0F4803AF"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p>
        </w:tc>
      </w:tr>
    </w:tbl>
    <w:p w14:paraId="0AA8E600" w14:textId="77777777"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Coefficients</w:t>
      </w:r>
    </w:p>
    <w:tbl>
      <w:tblPr>
        <w:tblW w:w="0" w:type="auto"/>
        <w:tblInd w:w="210" w:type="dxa"/>
        <w:tblCellMar>
          <w:left w:w="60" w:type="dxa"/>
          <w:right w:w="60" w:type="dxa"/>
        </w:tblCellMar>
        <w:tblLook w:val="0000" w:firstRow="0" w:lastRow="0" w:firstColumn="0" w:lastColumn="0" w:noHBand="0" w:noVBand="0"/>
      </w:tblPr>
      <w:tblGrid>
        <w:gridCol w:w="1455"/>
        <w:gridCol w:w="825"/>
        <w:gridCol w:w="840"/>
        <w:gridCol w:w="870"/>
        <w:gridCol w:w="870"/>
        <w:gridCol w:w="465"/>
      </w:tblGrid>
      <w:tr w:rsidR="002E0671" w:rsidRPr="002E0671" w14:paraId="568103AB" w14:textId="77777777">
        <w:tc>
          <w:tcPr>
            <w:tcW w:w="145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0C8C5410" w14:textId="77777777" w:rsidR="002E0671" w:rsidRPr="002E0671" w:rsidRDefault="002E0671" w:rsidP="002E0671">
            <w:pPr>
              <w:autoSpaceDE w:val="0"/>
              <w:autoSpaceDN w:val="0"/>
              <w:adjustRightInd w:val="0"/>
              <w:spacing w:after="0" w:line="240" w:lineRule="auto"/>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Term</w:t>
            </w:r>
          </w:p>
        </w:tc>
        <w:tc>
          <w:tcPr>
            <w:tcW w:w="82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7E8196E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proofErr w:type="spellStart"/>
            <w:r w:rsidRPr="002E0671">
              <w:rPr>
                <w:rFonts w:ascii="Segoe UI" w:eastAsia="Times New Roman" w:hAnsi="Segoe UI" w:cs="Segoe UI"/>
                <w:b/>
                <w:bCs/>
                <w:color w:val="000000"/>
                <w:sz w:val="19"/>
                <w:szCs w:val="19"/>
              </w:rPr>
              <w:t>Coef</w:t>
            </w:r>
            <w:proofErr w:type="spellEnd"/>
          </w:p>
        </w:tc>
        <w:tc>
          <w:tcPr>
            <w:tcW w:w="84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4C879C8C"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 xml:space="preserve">SE </w:t>
            </w:r>
            <w:proofErr w:type="spellStart"/>
            <w:r w:rsidRPr="002E0671">
              <w:rPr>
                <w:rFonts w:ascii="Segoe UI" w:eastAsia="Times New Roman" w:hAnsi="Segoe UI" w:cs="Segoe UI"/>
                <w:b/>
                <w:bCs/>
                <w:color w:val="000000"/>
                <w:sz w:val="19"/>
                <w:szCs w:val="19"/>
              </w:rPr>
              <w:t>Coef</w:t>
            </w:r>
            <w:proofErr w:type="spellEnd"/>
          </w:p>
        </w:tc>
        <w:tc>
          <w:tcPr>
            <w:tcW w:w="87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098D8559"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T-Value</w:t>
            </w:r>
          </w:p>
        </w:tc>
        <w:tc>
          <w:tcPr>
            <w:tcW w:w="87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15415CAF"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P-Value</w:t>
            </w:r>
          </w:p>
        </w:tc>
        <w:tc>
          <w:tcPr>
            <w:tcW w:w="46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078D65A4"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VIF</w:t>
            </w:r>
          </w:p>
        </w:tc>
      </w:tr>
      <w:tr w:rsidR="002E0671" w:rsidRPr="002E0671" w14:paraId="76916B81" w14:textId="77777777">
        <w:tc>
          <w:tcPr>
            <w:tcW w:w="1455" w:type="dxa"/>
            <w:tcBorders>
              <w:top w:val="nil"/>
              <w:left w:val="nil"/>
              <w:bottom w:val="nil"/>
              <w:right w:val="nil"/>
            </w:tcBorders>
            <w:tcMar>
              <w:top w:w="15" w:type="dxa"/>
              <w:left w:w="30" w:type="dxa"/>
              <w:right w:w="30" w:type="dxa"/>
            </w:tcMar>
          </w:tcPr>
          <w:p w14:paraId="2E768EB7"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Constant</w:t>
            </w:r>
          </w:p>
        </w:tc>
        <w:tc>
          <w:tcPr>
            <w:tcW w:w="825" w:type="dxa"/>
            <w:tcBorders>
              <w:top w:val="nil"/>
              <w:left w:val="nil"/>
              <w:bottom w:val="nil"/>
              <w:right w:val="nil"/>
            </w:tcBorders>
            <w:tcMar>
              <w:top w:w="15" w:type="dxa"/>
              <w:left w:w="30" w:type="dxa"/>
              <w:right w:w="30" w:type="dxa"/>
            </w:tcMar>
          </w:tcPr>
          <w:p w14:paraId="154DC2EC"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3.7898</w:t>
            </w:r>
          </w:p>
        </w:tc>
        <w:tc>
          <w:tcPr>
            <w:tcW w:w="840" w:type="dxa"/>
            <w:tcBorders>
              <w:top w:val="nil"/>
              <w:left w:val="nil"/>
              <w:bottom w:val="nil"/>
              <w:right w:val="nil"/>
            </w:tcBorders>
            <w:tcMar>
              <w:top w:w="15" w:type="dxa"/>
              <w:left w:w="30" w:type="dxa"/>
              <w:right w:w="30" w:type="dxa"/>
            </w:tcMar>
          </w:tcPr>
          <w:p w14:paraId="633B934D"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0.0298</w:t>
            </w:r>
          </w:p>
        </w:tc>
        <w:tc>
          <w:tcPr>
            <w:tcW w:w="870" w:type="dxa"/>
            <w:tcBorders>
              <w:top w:val="nil"/>
              <w:left w:val="nil"/>
              <w:bottom w:val="nil"/>
              <w:right w:val="nil"/>
            </w:tcBorders>
            <w:tcMar>
              <w:top w:w="15" w:type="dxa"/>
              <w:left w:w="30" w:type="dxa"/>
              <w:right w:w="30" w:type="dxa"/>
            </w:tcMar>
          </w:tcPr>
          <w:p w14:paraId="7F8EDA51"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127.20</w:t>
            </w:r>
          </w:p>
        </w:tc>
        <w:tc>
          <w:tcPr>
            <w:tcW w:w="870" w:type="dxa"/>
            <w:tcBorders>
              <w:top w:val="nil"/>
              <w:left w:val="nil"/>
              <w:bottom w:val="nil"/>
              <w:right w:val="nil"/>
            </w:tcBorders>
            <w:tcMar>
              <w:top w:w="15" w:type="dxa"/>
              <w:left w:w="30" w:type="dxa"/>
              <w:right w:w="30" w:type="dxa"/>
            </w:tcMar>
          </w:tcPr>
          <w:p w14:paraId="265A6477"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0.000</w:t>
            </w:r>
          </w:p>
        </w:tc>
        <w:tc>
          <w:tcPr>
            <w:tcW w:w="465" w:type="dxa"/>
            <w:tcBorders>
              <w:top w:val="nil"/>
              <w:left w:val="nil"/>
              <w:bottom w:val="nil"/>
              <w:right w:val="nil"/>
            </w:tcBorders>
            <w:tcMar>
              <w:left w:w="30" w:type="dxa"/>
              <w:right w:w="30" w:type="dxa"/>
            </w:tcMar>
          </w:tcPr>
          <w:p w14:paraId="74CCF9A0"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 </w:t>
            </w:r>
          </w:p>
        </w:tc>
      </w:tr>
      <w:tr w:rsidR="002E0671" w:rsidRPr="002E0671" w14:paraId="6780169F" w14:textId="77777777">
        <w:tc>
          <w:tcPr>
            <w:tcW w:w="1455" w:type="dxa"/>
            <w:tcBorders>
              <w:top w:val="nil"/>
              <w:left w:val="nil"/>
              <w:bottom w:val="nil"/>
              <w:right w:val="nil"/>
            </w:tcBorders>
            <w:tcMar>
              <w:top w:w="15" w:type="dxa"/>
              <w:left w:w="30" w:type="dxa"/>
              <w:right w:w="30" w:type="dxa"/>
            </w:tcMar>
          </w:tcPr>
          <w:p w14:paraId="43D621C8" w14:textId="77777777" w:rsidR="002E0671" w:rsidRPr="002E0671" w:rsidRDefault="002E0671" w:rsidP="002E0671">
            <w:pPr>
              <w:autoSpaceDE w:val="0"/>
              <w:autoSpaceDN w:val="0"/>
              <w:adjustRightInd w:val="0"/>
              <w:spacing w:after="0" w:line="240" w:lineRule="auto"/>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Time in Quarters</w:t>
            </w:r>
          </w:p>
        </w:tc>
        <w:tc>
          <w:tcPr>
            <w:tcW w:w="825" w:type="dxa"/>
            <w:tcBorders>
              <w:top w:val="nil"/>
              <w:left w:val="nil"/>
              <w:bottom w:val="nil"/>
              <w:right w:val="nil"/>
            </w:tcBorders>
            <w:tcMar>
              <w:top w:w="15" w:type="dxa"/>
              <w:left w:w="30" w:type="dxa"/>
              <w:right w:w="30" w:type="dxa"/>
            </w:tcMar>
          </w:tcPr>
          <w:p w14:paraId="08DAE17B"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0.036184</w:t>
            </w:r>
          </w:p>
        </w:tc>
        <w:tc>
          <w:tcPr>
            <w:tcW w:w="840" w:type="dxa"/>
            <w:tcBorders>
              <w:top w:val="nil"/>
              <w:left w:val="nil"/>
              <w:bottom w:val="nil"/>
              <w:right w:val="nil"/>
            </w:tcBorders>
            <w:tcMar>
              <w:top w:w="15" w:type="dxa"/>
              <w:left w:w="30" w:type="dxa"/>
              <w:right w:w="30" w:type="dxa"/>
            </w:tcMar>
          </w:tcPr>
          <w:p w14:paraId="5008EDC5"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0.000639</w:t>
            </w:r>
          </w:p>
        </w:tc>
        <w:tc>
          <w:tcPr>
            <w:tcW w:w="870" w:type="dxa"/>
            <w:tcBorders>
              <w:top w:val="nil"/>
              <w:left w:val="nil"/>
              <w:bottom w:val="nil"/>
              <w:right w:val="nil"/>
            </w:tcBorders>
            <w:tcMar>
              <w:top w:w="15" w:type="dxa"/>
              <w:left w:w="30" w:type="dxa"/>
              <w:right w:w="30" w:type="dxa"/>
            </w:tcMar>
          </w:tcPr>
          <w:p w14:paraId="0196805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56.62</w:t>
            </w:r>
          </w:p>
        </w:tc>
        <w:tc>
          <w:tcPr>
            <w:tcW w:w="870" w:type="dxa"/>
            <w:tcBorders>
              <w:top w:val="nil"/>
              <w:left w:val="nil"/>
              <w:bottom w:val="nil"/>
              <w:right w:val="nil"/>
            </w:tcBorders>
            <w:tcMar>
              <w:top w:w="15" w:type="dxa"/>
              <w:left w:w="30" w:type="dxa"/>
              <w:right w:w="30" w:type="dxa"/>
            </w:tcMar>
          </w:tcPr>
          <w:p w14:paraId="05C6B1C0"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0.000</w:t>
            </w:r>
          </w:p>
        </w:tc>
        <w:tc>
          <w:tcPr>
            <w:tcW w:w="465" w:type="dxa"/>
            <w:tcBorders>
              <w:top w:val="nil"/>
              <w:left w:val="nil"/>
              <w:bottom w:val="nil"/>
              <w:right w:val="nil"/>
            </w:tcBorders>
            <w:tcMar>
              <w:top w:w="15" w:type="dxa"/>
              <w:left w:w="30" w:type="dxa"/>
              <w:right w:w="30" w:type="dxa"/>
            </w:tcMar>
          </w:tcPr>
          <w:p w14:paraId="329DB6F1"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1.00</w:t>
            </w:r>
          </w:p>
        </w:tc>
      </w:tr>
    </w:tbl>
    <w:p w14:paraId="37F0AEDC" w14:textId="77777777" w:rsidR="002E0671" w:rsidRPr="002E0671" w:rsidRDefault="002E0671" w:rsidP="002E0671">
      <w:pPr>
        <w:autoSpaceDE w:val="0"/>
        <w:autoSpaceDN w:val="0"/>
        <w:adjustRightInd w:val="0"/>
        <w:spacing w:before="180" w:after="180" w:line="240" w:lineRule="auto"/>
        <w:ind w:left="210" w:right="1080"/>
        <w:rPr>
          <w:rFonts w:ascii="Segoe UI" w:eastAsia="Times New Roman" w:hAnsi="Segoe UI" w:cs="Segoe UI"/>
          <w:color w:val="000000"/>
          <w:sz w:val="24"/>
          <w:szCs w:val="24"/>
        </w:rPr>
      </w:pPr>
    </w:p>
    <w:p w14:paraId="7C716029" w14:textId="77777777" w:rsidR="002E0671" w:rsidRPr="002E0671" w:rsidRDefault="002E0671" w:rsidP="002E0671">
      <w:pPr>
        <w:autoSpaceDE w:val="0"/>
        <w:autoSpaceDN w:val="0"/>
        <w:adjustRightInd w:val="0"/>
        <w:spacing w:after="120" w:line="240" w:lineRule="auto"/>
        <w:rPr>
          <w:rFonts w:ascii="Segoe UI" w:eastAsia="Times New Roman" w:hAnsi="Segoe UI" w:cs="Segoe UI"/>
          <w:b/>
          <w:bCs/>
          <w:color w:val="056EB2"/>
          <w:sz w:val="24"/>
          <w:szCs w:val="24"/>
        </w:rPr>
      </w:pPr>
      <w:r w:rsidRPr="002E0671">
        <w:rPr>
          <w:rFonts w:ascii="Segoe UI" w:eastAsia="Times New Roman" w:hAnsi="Segoe UI" w:cs="Segoe UI"/>
          <w:b/>
          <w:bCs/>
          <w:color w:val="056EB2"/>
          <w:sz w:val="24"/>
          <w:szCs w:val="24"/>
        </w:rPr>
        <w:t>Model Summary</w:t>
      </w:r>
    </w:p>
    <w:tbl>
      <w:tblPr>
        <w:tblW w:w="0" w:type="auto"/>
        <w:tblInd w:w="210" w:type="dxa"/>
        <w:tblCellMar>
          <w:left w:w="60" w:type="dxa"/>
          <w:right w:w="60" w:type="dxa"/>
        </w:tblCellMar>
        <w:tblLook w:val="0000" w:firstRow="0" w:lastRow="0" w:firstColumn="0" w:lastColumn="0" w:noHBand="0" w:noVBand="0"/>
      </w:tblPr>
      <w:tblGrid>
        <w:gridCol w:w="825"/>
        <w:gridCol w:w="705"/>
        <w:gridCol w:w="990"/>
        <w:gridCol w:w="1125"/>
      </w:tblGrid>
      <w:tr w:rsidR="002E0671" w:rsidRPr="002E0671" w14:paraId="45FB1545" w14:textId="77777777">
        <w:tc>
          <w:tcPr>
            <w:tcW w:w="82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2483027A"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S</w:t>
            </w:r>
          </w:p>
        </w:tc>
        <w:tc>
          <w:tcPr>
            <w:tcW w:w="70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5102C648"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p>
        </w:tc>
        <w:tc>
          <w:tcPr>
            <w:tcW w:w="990"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727D8854"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r w:rsidRPr="002E0671">
              <w:rPr>
                <w:rFonts w:ascii="Segoe UI" w:eastAsia="Times New Roman" w:hAnsi="Segoe UI" w:cs="Segoe UI"/>
                <w:b/>
                <w:bCs/>
                <w:color w:val="000000"/>
                <w:sz w:val="19"/>
                <w:szCs w:val="19"/>
              </w:rPr>
              <w:t>(adj)</w:t>
            </w:r>
          </w:p>
        </w:tc>
        <w:tc>
          <w:tcPr>
            <w:tcW w:w="1125" w:type="dxa"/>
            <w:tcBorders>
              <w:top w:val="none" w:sz="0" w:space="0" w:color="000000"/>
              <w:left w:val="none" w:sz="0" w:space="0" w:color="000000"/>
              <w:bottom w:val="single" w:sz="6" w:space="0" w:color="383838"/>
              <w:right w:val="none" w:sz="0" w:space="0" w:color="000000"/>
            </w:tcBorders>
            <w:tcMar>
              <w:top w:w="15" w:type="dxa"/>
              <w:left w:w="30" w:type="dxa"/>
              <w:right w:w="30" w:type="dxa"/>
            </w:tcMar>
            <w:vAlign w:val="bottom"/>
          </w:tcPr>
          <w:p w14:paraId="54E3E5FE"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b/>
                <w:bCs/>
                <w:color w:val="000000"/>
                <w:sz w:val="19"/>
                <w:szCs w:val="19"/>
              </w:rPr>
            </w:pPr>
            <w:r w:rsidRPr="002E0671">
              <w:rPr>
                <w:rFonts w:ascii="Segoe UI" w:eastAsia="Times New Roman" w:hAnsi="Segoe UI" w:cs="Segoe UI"/>
                <w:b/>
                <w:bCs/>
                <w:color w:val="000000"/>
                <w:sz w:val="19"/>
                <w:szCs w:val="19"/>
              </w:rPr>
              <w:t>R-</w:t>
            </w:r>
            <w:proofErr w:type="spellStart"/>
            <w:r w:rsidRPr="002E0671">
              <w:rPr>
                <w:rFonts w:ascii="Segoe UI" w:eastAsia="Times New Roman" w:hAnsi="Segoe UI" w:cs="Segoe UI"/>
                <w:b/>
                <w:bCs/>
                <w:color w:val="000000"/>
                <w:sz w:val="19"/>
                <w:szCs w:val="19"/>
              </w:rPr>
              <w:t>sq</w:t>
            </w:r>
            <w:proofErr w:type="spellEnd"/>
            <w:r w:rsidRPr="002E0671">
              <w:rPr>
                <w:rFonts w:ascii="Segoe UI" w:eastAsia="Times New Roman" w:hAnsi="Segoe UI" w:cs="Segoe UI"/>
                <w:b/>
                <w:bCs/>
                <w:color w:val="000000"/>
                <w:sz w:val="19"/>
                <w:szCs w:val="19"/>
              </w:rPr>
              <w:t>(</w:t>
            </w:r>
            <w:proofErr w:type="spellStart"/>
            <w:r w:rsidRPr="002E0671">
              <w:rPr>
                <w:rFonts w:ascii="Segoe UI" w:eastAsia="Times New Roman" w:hAnsi="Segoe UI" w:cs="Segoe UI"/>
                <w:b/>
                <w:bCs/>
                <w:color w:val="000000"/>
                <w:sz w:val="19"/>
                <w:szCs w:val="19"/>
              </w:rPr>
              <w:t>pred</w:t>
            </w:r>
            <w:proofErr w:type="spellEnd"/>
            <w:r w:rsidRPr="002E0671">
              <w:rPr>
                <w:rFonts w:ascii="Segoe UI" w:eastAsia="Times New Roman" w:hAnsi="Segoe UI" w:cs="Segoe UI"/>
                <w:b/>
                <w:bCs/>
                <w:color w:val="000000"/>
                <w:sz w:val="19"/>
                <w:szCs w:val="19"/>
              </w:rPr>
              <w:t>)</w:t>
            </w:r>
          </w:p>
        </w:tc>
      </w:tr>
      <w:tr w:rsidR="002E0671" w:rsidRPr="002E0671" w14:paraId="4A4AF826" w14:textId="77777777">
        <w:tc>
          <w:tcPr>
            <w:tcW w:w="825" w:type="dxa"/>
            <w:tcBorders>
              <w:top w:val="nil"/>
              <w:left w:val="nil"/>
              <w:bottom w:val="nil"/>
              <w:right w:val="nil"/>
            </w:tcBorders>
            <w:tcMar>
              <w:top w:w="15" w:type="dxa"/>
              <w:left w:w="30" w:type="dxa"/>
              <w:right w:w="30" w:type="dxa"/>
            </w:tcMar>
          </w:tcPr>
          <w:p w14:paraId="4C6BC34B"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0.131999</w:t>
            </w:r>
          </w:p>
        </w:tc>
        <w:tc>
          <w:tcPr>
            <w:tcW w:w="705" w:type="dxa"/>
            <w:tcBorders>
              <w:top w:val="nil"/>
              <w:left w:val="nil"/>
              <w:bottom w:val="nil"/>
              <w:right w:val="nil"/>
            </w:tcBorders>
            <w:tcMar>
              <w:top w:w="15" w:type="dxa"/>
              <w:left w:w="30" w:type="dxa"/>
              <w:right w:w="30" w:type="dxa"/>
            </w:tcMar>
          </w:tcPr>
          <w:p w14:paraId="5D2FFC2C"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97.62%</w:t>
            </w:r>
          </w:p>
        </w:tc>
        <w:tc>
          <w:tcPr>
            <w:tcW w:w="990" w:type="dxa"/>
            <w:tcBorders>
              <w:top w:val="nil"/>
              <w:left w:val="nil"/>
              <w:bottom w:val="nil"/>
              <w:right w:val="nil"/>
            </w:tcBorders>
            <w:tcMar>
              <w:top w:w="15" w:type="dxa"/>
              <w:left w:w="30" w:type="dxa"/>
              <w:right w:w="30" w:type="dxa"/>
            </w:tcMar>
          </w:tcPr>
          <w:p w14:paraId="14E9FB5B"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97.59%</w:t>
            </w:r>
          </w:p>
        </w:tc>
        <w:tc>
          <w:tcPr>
            <w:tcW w:w="1125" w:type="dxa"/>
            <w:tcBorders>
              <w:top w:val="nil"/>
              <w:left w:val="nil"/>
              <w:bottom w:val="nil"/>
              <w:right w:val="nil"/>
            </w:tcBorders>
            <w:tcMar>
              <w:top w:w="15" w:type="dxa"/>
              <w:left w:w="30" w:type="dxa"/>
              <w:right w:w="30" w:type="dxa"/>
            </w:tcMar>
          </w:tcPr>
          <w:p w14:paraId="6F5C7D97" w14:textId="77777777" w:rsidR="002E0671" w:rsidRPr="002E0671" w:rsidRDefault="002E0671" w:rsidP="002E0671">
            <w:pPr>
              <w:autoSpaceDE w:val="0"/>
              <w:autoSpaceDN w:val="0"/>
              <w:adjustRightInd w:val="0"/>
              <w:spacing w:after="0" w:line="240" w:lineRule="auto"/>
              <w:jc w:val="right"/>
              <w:rPr>
                <w:rFonts w:ascii="Segoe UI" w:eastAsia="Times New Roman" w:hAnsi="Segoe UI" w:cs="Segoe UI"/>
                <w:color w:val="000000"/>
                <w:sz w:val="18"/>
                <w:szCs w:val="18"/>
              </w:rPr>
            </w:pPr>
            <w:r w:rsidRPr="002E0671">
              <w:rPr>
                <w:rFonts w:ascii="Segoe UI" w:eastAsia="Times New Roman" w:hAnsi="Segoe UI" w:cs="Segoe UI"/>
                <w:color w:val="000000"/>
                <w:sz w:val="18"/>
                <w:szCs w:val="18"/>
              </w:rPr>
              <w:t>97.47%</w:t>
            </w:r>
          </w:p>
        </w:tc>
      </w:tr>
    </w:tbl>
    <w:p w14:paraId="391EB208" w14:textId="77777777" w:rsidR="002E0671" w:rsidRPr="002E0671" w:rsidRDefault="002E0671" w:rsidP="002E0671">
      <w:pPr>
        <w:autoSpaceDE w:val="0"/>
        <w:autoSpaceDN w:val="0"/>
        <w:adjustRightInd w:val="0"/>
        <w:spacing w:before="180" w:after="180" w:line="240" w:lineRule="auto"/>
        <w:ind w:left="210" w:right="1080"/>
        <w:rPr>
          <w:rFonts w:ascii="Segoe UI" w:eastAsia="Times New Roman" w:hAnsi="Segoe UI" w:cs="Segoe UI"/>
          <w:color w:val="000000"/>
          <w:sz w:val="24"/>
          <w:szCs w:val="24"/>
        </w:rPr>
      </w:pPr>
    </w:p>
    <w:p w14:paraId="2ABECEDF" w14:textId="77777777" w:rsidR="002E0671" w:rsidRDefault="002E0671" w:rsidP="002E0671">
      <w:pPr>
        <w:spacing w:after="0"/>
        <w:rPr>
          <w:rFonts w:ascii="Times New Roman" w:hAnsi="Times New Roman" w:cs="Times New Roman"/>
          <w:sz w:val="24"/>
          <w:szCs w:val="24"/>
        </w:rPr>
      </w:pPr>
      <w:r>
        <w:rPr>
          <w:rFonts w:ascii="Times New Roman" w:hAnsi="Times New Roman" w:cs="Times New Roman"/>
          <w:sz w:val="24"/>
          <w:szCs w:val="24"/>
        </w:rPr>
        <w:t>Compare the results of your two regressions? Which has the better goodness of fit (R</w:t>
      </w:r>
      <w:r>
        <w:rPr>
          <w:rFonts w:ascii="Times New Roman" w:hAnsi="Times New Roman" w:cs="Times New Roman"/>
          <w:sz w:val="24"/>
          <w:szCs w:val="24"/>
          <w:vertAlign w:val="superscript"/>
        </w:rPr>
        <w:t>2</w:t>
      </w:r>
      <w:r>
        <w:rPr>
          <w:rFonts w:ascii="Times New Roman" w:hAnsi="Times New Roman" w:cs="Times New Roman"/>
          <w:sz w:val="24"/>
          <w:szCs w:val="24"/>
        </w:rPr>
        <w:t>)?</w:t>
      </w:r>
    </w:p>
    <w:p w14:paraId="0B72AE2B" w14:textId="77777777" w:rsidR="002E0671" w:rsidRDefault="002E0671" w:rsidP="006B592F">
      <w:pPr>
        <w:spacing w:after="0"/>
        <w:rPr>
          <w:rFonts w:ascii="Times New Roman" w:hAnsi="Times New Roman" w:cs="Times New Roman"/>
          <w:sz w:val="24"/>
          <w:szCs w:val="24"/>
        </w:rPr>
      </w:pPr>
    </w:p>
    <w:p w14:paraId="1C3236F6" w14:textId="77777777" w:rsidR="00323D10" w:rsidRDefault="00323D10" w:rsidP="006B592F">
      <w:pPr>
        <w:spacing w:after="0"/>
        <w:rPr>
          <w:rFonts w:ascii="Times New Roman" w:hAnsi="Times New Roman" w:cs="Times New Roman"/>
          <w:sz w:val="24"/>
          <w:szCs w:val="24"/>
        </w:rPr>
      </w:pPr>
    </w:p>
    <w:p w14:paraId="0EC53B89" w14:textId="07F860AC" w:rsidR="004A5594" w:rsidRDefault="007D2BD4" w:rsidP="00323D10">
      <w:pPr>
        <w:pStyle w:val="ListParagraph"/>
        <w:numPr>
          <w:ilvl w:val="0"/>
          <w:numId w:val="1"/>
        </w:numPr>
        <w:spacing w:after="0"/>
        <w:rPr>
          <w:rFonts w:ascii="Times New Roman" w:hAnsi="Times New Roman" w:cs="Times New Roman"/>
          <w:sz w:val="24"/>
          <w:szCs w:val="24"/>
        </w:rPr>
      </w:pPr>
      <w:r>
        <w:rPr>
          <w:rFonts w:ascii="Times New Roman" w:hAnsi="Times New Roman" w:cs="Times New Roman"/>
          <w:sz w:val="24"/>
          <w:szCs w:val="24"/>
        </w:rPr>
        <w:t>In what way do the errors associated with model (1) violate the OLS assumptions? In what way do the errors of model (2) violate the OLS assumptions?</w:t>
      </w:r>
    </w:p>
    <w:p w14:paraId="5EA165F2" w14:textId="70D0EF58" w:rsidR="00323D10" w:rsidRDefault="00323D10" w:rsidP="00323D10">
      <w:pPr>
        <w:pStyle w:val="ListParagraph"/>
        <w:spacing w:after="0"/>
        <w:ind w:left="0"/>
        <w:rPr>
          <w:rFonts w:ascii="Times New Roman" w:hAnsi="Times New Roman" w:cs="Times New Roman"/>
          <w:sz w:val="24"/>
          <w:szCs w:val="24"/>
        </w:rPr>
      </w:pPr>
    </w:p>
    <w:p w14:paraId="1A7AFB88" w14:textId="23FD9F31" w:rsidR="00323D10" w:rsidRPr="00323D10" w:rsidRDefault="00323D10" w:rsidP="00323D10">
      <w:pPr>
        <w:pStyle w:val="ListParagraph"/>
        <w:spacing w:after="0"/>
        <w:ind w:left="0"/>
        <w:rPr>
          <w:rFonts w:ascii="Times New Roman" w:hAnsi="Times New Roman" w:cs="Times New Roman"/>
          <w:i/>
          <w:sz w:val="24"/>
          <w:szCs w:val="24"/>
        </w:rPr>
      </w:pPr>
      <w:r>
        <w:rPr>
          <w:rFonts w:ascii="Times New Roman" w:hAnsi="Times New Roman" w:cs="Times New Roman"/>
          <w:sz w:val="24"/>
          <w:szCs w:val="24"/>
        </w:rPr>
        <w:t xml:space="preserve">Your conclusions concerning these questions will be utilized for </w:t>
      </w:r>
      <w:r>
        <w:rPr>
          <w:rFonts w:ascii="Times New Roman" w:hAnsi="Times New Roman" w:cs="Times New Roman"/>
          <w:i/>
          <w:sz w:val="24"/>
          <w:szCs w:val="24"/>
        </w:rPr>
        <w:t>Handouts 10 and 11</w:t>
      </w:r>
      <w:r w:rsidR="002E0671">
        <w:rPr>
          <w:rFonts w:ascii="Times New Roman" w:hAnsi="Times New Roman" w:cs="Times New Roman"/>
          <w:i/>
          <w:sz w:val="24"/>
          <w:szCs w:val="24"/>
        </w:rPr>
        <w:t xml:space="preserve"> </w:t>
      </w:r>
      <w:r w:rsidR="002E0671">
        <w:rPr>
          <w:rFonts w:ascii="Times New Roman" w:hAnsi="Times New Roman" w:cs="Times New Roman"/>
          <w:iCs/>
          <w:sz w:val="24"/>
          <w:szCs w:val="24"/>
        </w:rPr>
        <w:t>particularly when we get to prediction</w:t>
      </w:r>
      <w:r>
        <w:rPr>
          <w:rFonts w:ascii="Times New Roman" w:hAnsi="Times New Roman" w:cs="Times New Roman"/>
          <w:i/>
          <w:sz w:val="24"/>
          <w:szCs w:val="24"/>
        </w:rPr>
        <w:t>.</w:t>
      </w:r>
    </w:p>
    <w:sectPr w:rsidR="00323D10" w:rsidRPr="00323D10" w:rsidSect="00C160E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FBE9EE" w14:textId="77777777" w:rsidR="007B1F9E" w:rsidRDefault="007B1F9E" w:rsidP="007B1F9E">
      <w:pPr>
        <w:spacing w:after="0" w:line="240" w:lineRule="auto"/>
      </w:pPr>
      <w:r>
        <w:separator/>
      </w:r>
    </w:p>
  </w:endnote>
  <w:endnote w:type="continuationSeparator" w:id="0">
    <w:p w14:paraId="3E918D6F" w14:textId="77777777" w:rsidR="007B1F9E" w:rsidRDefault="007B1F9E" w:rsidP="007B1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9A4ED" w14:textId="77777777" w:rsidR="007B1F9E" w:rsidRDefault="007B1F9E" w:rsidP="007B1F9E">
      <w:pPr>
        <w:spacing w:after="0" w:line="240" w:lineRule="auto"/>
      </w:pPr>
      <w:r>
        <w:separator/>
      </w:r>
    </w:p>
  </w:footnote>
  <w:footnote w:type="continuationSeparator" w:id="0">
    <w:p w14:paraId="06155D1B" w14:textId="77777777" w:rsidR="007B1F9E" w:rsidRDefault="007B1F9E" w:rsidP="007B1F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6B27B0" w14:textId="4321C48E" w:rsidR="007B1F9E" w:rsidRDefault="00323D10">
    <w:pPr>
      <w:pStyle w:val="Header"/>
    </w:pPr>
    <w:r>
      <w:ptab w:relativeTo="margin" w:alignment="center" w:leader="none"/>
    </w:r>
    <w:r>
      <w:ptab w:relativeTo="margin" w:alignment="right" w:leader="none"/>
    </w:r>
    <w:r>
      <w:t>Handout 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D30896"/>
    <w:multiLevelType w:val="hybridMultilevel"/>
    <w:tmpl w:val="620837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C13AEB"/>
    <w:multiLevelType w:val="hybridMultilevel"/>
    <w:tmpl w:val="22EC34CE"/>
    <w:lvl w:ilvl="0" w:tplc="481A77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7F19DA"/>
    <w:multiLevelType w:val="hybridMultilevel"/>
    <w:tmpl w:val="D0D03502"/>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594"/>
    <w:rsid w:val="000A46E1"/>
    <w:rsid w:val="0011344C"/>
    <w:rsid w:val="001D2497"/>
    <w:rsid w:val="002030C2"/>
    <w:rsid w:val="002E0671"/>
    <w:rsid w:val="00323D10"/>
    <w:rsid w:val="00346605"/>
    <w:rsid w:val="00391F71"/>
    <w:rsid w:val="003A46AD"/>
    <w:rsid w:val="003B29C2"/>
    <w:rsid w:val="00450D3B"/>
    <w:rsid w:val="004A5594"/>
    <w:rsid w:val="005036D7"/>
    <w:rsid w:val="00564374"/>
    <w:rsid w:val="00594087"/>
    <w:rsid w:val="005C63A2"/>
    <w:rsid w:val="00673C8F"/>
    <w:rsid w:val="006B592F"/>
    <w:rsid w:val="00704A15"/>
    <w:rsid w:val="007063D7"/>
    <w:rsid w:val="007B1F9E"/>
    <w:rsid w:val="007D2BD4"/>
    <w:rsid w:val="00817FEE"/>
    <w:rsid w:val="00976E97"/>
    <w:rsid w:val="00AF5076"/>
    <w:rsid w:val="00C160ED"/>
    <w:rsid w:val="00CA323C"/>
    <w:rsid w:val="00CC06B0"/>
    <w:rsid w:val="00EA1C24"/>
    <w:rsid w:val="00F43CBD"/>
    <w:rsid w:val="00FA0C96"/>
    <w:rsid w:val="00FE7F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02DCB"/>
  <w15:docId w15:val="{306ECF63-D54B-4709-A73F-A28204C67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0E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5594"/>
    <w:pPr>
      <w:ind w:left="720"/>
      <w:contextualSpacing/>
    </w:pPr>
  </w:style>
  <w:style w:type="paragraph" w:styleId="Header">
    <w:name w:val="header"/>
    <w:basedOn w:val="Normal"/>
    <w:link w:val="HeaderChar"/>
    <w:uiPriority w:val="99"/>
    <w:unhideWhenUsed/>
    <w:rsid w:val="007B1F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F9E"/>
  </w:style>
  <w:style w:type="paragraph" w:styleId="Footer">
    <w:name w:val="footer"/>
    <w:basedOn w:val="Normal"/>
    <w:link w:val="FooterChar"/>
    <w:uiPriority w:val="99"/>
    <w:unhideWhenUsed/>
    <w:rsid w:val="007B1F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F9E"/>
  </w:style>
  <w:style w:type="paragraph" w:styleId="BalloonText">
    <w:name w:val="Balloon Text"/>
    <w:basedOn w:val="Normal"/>
    <w:link w:val="BalloonTextChar"/>
    <w:uiPriority w:val="99"/>
    <w:semiHidden/>
    <w:unhideWhenUsed/>
    <w:rsid w:val="007B1F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F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460</Words>
  <Characters>2547</Characters>
  <Application>Microsoft Office Word</Application>
  <DocSecurity>0</DocSecurity>
  <Lines>43</Lines>
  <Paragraphs>9</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2020-08-07T08:03:00Z</cp:lastPrinted>
  <dcterms:created xsi:type="dcterms:W3CDTF">2020-08-12T20:40:00Z</dcterms:created>
  <dcterms:modified xsi:type="dcterms:W3CDTF">2020-08-12T20:40:00Z</dcterms:modified>
</cp:coreProperties>
</file>